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9503" w14:textId="77777777" w:rsidR="00D20E0C" w:rsidRDefault="00D20E0C" w:rsidP="00D20E0C">
      <w:pPr>
        <w:rPr>
          <w:rFonts w:ascii="Times New Roman" w:eastAsia="黑体" w:hAnsi="黑体" w:cs="Times New Roman"/>
          <w:bCs/>
          <w:sz w:val="30"/>
          <w:szCs w:val="30"/>
        </w:rPr>
      </w:pPr>
      <w:r>
        <w:rPr>
          <w:rFonts w:ascii="Times New Roman" w:eastAsia="黑体" w:hAnsi="黑体" w:cs="Times New Roman"/>
          <w:bCs/>
          <w:sz w:val="30"/>
          <w:szCs w:val="30"/>
        </w:rPr>
        <w:t>附件</w:t>
      </w:r>
      <w:r>
        <w:rPr>
          <w:rFonts w:ascii="Times New Roman" w:eastAsia="黑体" w:hAnsi="Times New Roman" w:cs="Times New Roman"/>
          <w:bCs/>
          <w:sz w:val="30"/>
          <w:szCs w:val="30"/>
        </w:rPr>
        <w:t>1</w:t>
      </w:r>
      <w:r>
        <w:rPr>
          <w:rFonts w:ascii="Times New Roman" w:eastAsia="黑体" w:hAnsi="黑体" w:cs="Times New Roman"/>
          <w:bCs/>
          <w:sz w:val="30"/>
          <w:szCs w:val="30"/>
        </w:rPr>
        <w:t>：</w:t>
      </w:r>
    </w:p>
    <w:p w14:paraId="5E897AD1" w14:textId="77777777" w:rsidR="00D20E0C" w:rsidRDefault="00D20E0C" w:rsidP="00D20E0C">
      <w:pPr>
        <w:snapToGrid w:val="0"/>
        <w:rPr>
          <w:rFonts w:ascii="Times New Roman" w:eastAsia="黑体" w:hAnsi="Times New Roman" w:cs="Times New Roman"/>
          <w:bCs/>
          <w:sz w:val="30"/>
          <w:szCs w:val="30"/>
        </w:rPr>
      </w:pPr>
    </w:p>
    <w:p w14:paraId="5B397EE3" w14:textId="77777777" w:rsidR="00D20E0C" w:rsidRDefault="00D20E0C" w:rsidP="00D20E0C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会议议程（暂定）</w:t>
      </w:r>
    </w:p>
    <w:p w14:paraId="47C5B7EF" w14:textId="77777777" w:rsidR="00D20E0C" w:rsidRDefault="00D20E0C" w:rsidP="00D20E0C">
      <w:pPr>
        <w:snapToGrid w:val="0"/>
        <w:rPr>
          <w:rFonts w:ascii="Times New Roman" w:eastAsia="黑体" w:hAnsi="Times New Roman" w:cs="Times New Roman"/>
          <w:bCs/>
          <w:sz w:val="30"/>
          <w:szCs w:val="30"/>
        </w:rPr>
      </w:pPr>
    </w:p>
    <w:p w14:paraId="072E3421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仿宋" w:hint="eastAsia"/>
          <w:sz w:val="30"/>
          <w:szCs w:val="30"/>
        </w:rPr>
        <w:t>（一）第一天全天：代表报到</w:t>
      </w:r>
    </w:p>
    <w:p w14:paraId="12928379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仿宋" w:hint="eastAsia"/>
          <w:sz w:val="30"/>
          <w:szCs w:val="30"/>
        </w:rPr>
        <w:t>第一天</w:t>
      </w:r>
      <w:r>
        <w:rPr>
          <w:rFonts w:ascii="Times New Roman" w:eastAsia="仿宋_GB2312" w:hAnsi="仿宋"/>
          <w:sz w:val="30"/>
          <w:szCs w:val="30"/>
        </w:rPr>
        <w:t>晚上：中国物流与采购联合会物流信息服务平台分会第一届</w:t>
      </w:r>
      <w:r>
        <w:rPr>
          <w:rFonts w:ascii="Times New Roman" w:eastAsia="仿宋_GB2312" w:hAnsi="仿宋" w:hint="eastAsia"/>
          <w:sz w:val="30"/>
          <w:szCs w:val="30"/>
        </w:rPr>
        <w:t>第四次理事会</w:t>
      </w:r>
    </w:p>
    <w:p w14:paraId="19CA7640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仿宋" w:hint="eastAsia"/>
          <w:bCs/>
          <w:sz w:val="30"/>
          <w:szCs w:val="30"/>
        </w:rPr>
        <w:t>（二）第二天上午：全体大会（包括开幕式和主题演讲）</w:t>
      </w:r>
    </w:p>
    <w:p w14:paraId="07273F0F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/>
          <w:bCs/>
          <w:sz w:val="30"/>
          <w:szCs w:val="30"/>
        </w:rPr>
      </w:pPr>
      <w:r>
        <w:rPr>
          <w:rFonts w:ascii="Times New Roman" w:eastAsia="仿宋_GB2312" w:hAnsi="仿宋" w:hint="eastAsia"/>
          <w:bCs/>
          <w:sz w:val="30"/>
          <w:szCs w:val="30"/>
        </w:rPr>
        <w:t>下午：分论坛（包括主题演讲和嘉宾互动）</w:t>
      </w:r>
    </w:p>
    <w:p w14:paraId="07AAD2B5" w14:textId="77777777" w:rsidR="00D20E0C" w:rsidRDefault="00D20E0C" w:rsidP="00D20E0C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仿宋" w:cs="Times New Roman" w:hint="eastAsia"/>
          <w:b/>
          <w:sz w:val="30"/>
          <w:szCs w:val="30"/>
        </w:rPr>
        <w:t>大会专题之一：网络货运平台的发展与创新</w:t>
      </w:r>
    </w:p>
    <w:p w14:paraId="3F621C55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仿宋" w:cs="Times New Roman" w:hint="eastAsia"/>
          <w:sz w:val="30"/>
          <w:szCs w:val="30"/>
        </w:rPr>
        <w:t>．网络货运平台的现状与发展前景分析</w:t>
      </w:r>
    </w:p>
    <w:p w14:paraId="31E5B3A9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仿宋" w:cs="Times New Roman" w:hint="eastAsia"/>
          <w:sz w:val="30"/>
          <w:szCs w:val="30"/>
        </w:rPr>
        <w:t>．网络货运平台如何助力物流企业</w:t>
      </w:r>
      <w:r>
        <w:rPr>
          <w:rFonts w:ascii="Times New Roman" w:eastAsia="仿宋_GB2312" w:hAnsi="仿宋" w:hint="eastAsia"/>
          <w:sz w:val="30"/>
          <w:szCs w:val="30"/>
        </w:rPr>
        <w:t>和供应</w:t>
      </w:r>
      <w:proofErr w:type="gramStart"/>
      <w:r>
        <w:rPr>
          <w:rFonts w:ascii="Times New Roman" w:eastAsia="仿宋_GB2312" w:hAnsi="仿宋" w:hint="eastAsia"/>
          <w:sz w:val="30"/>
          <w:szCs w:val="30"/>
        </w:rPr>
        <w:t>链企业</w:t>
      </w:r>
      <w:proofErr w:type="gramEnd"/>
      <w:r>
        <w:rPr>
          <w:rFonts w:ascii="Times New Roman" w:eastAsia="仿宋_GB2312" w:hAnsi="仿宋" w:cs="Times New Roman" w:hint="eastAsia"/>
          <w:sz w:val="30"/>
          <w:szCs w:val="30"/>
        </w:rPr>
        <w:t>转型升级</w:t>
      </w:r>
    </w:p>
    <w:p w14:paraId="542A1882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</w:t>
      </w:r>
      <w:r>
        <w:rPr>
          <w:rFonts w:ascii="Times New Roman" w:eastAsia="仿宋_GB2312" w:hAnsi="仿宋" w:hint="eastAsia"/>
          <w:sz w:val="30"/>
          <w:szCs w:val="30"/>
        </w:rPr>
        <w:t>．数字化运力的搭建与运营</w:t>
      </w:r>
    </w:p>
    <w:p w14:paraId="6DFB2351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仿宋" w:hint="eastAsia"/>
          <w:sz w:val="30"/>
          <w:szCs w:val="30"/>
        </w:rPr>
        <w:t>．网络货运发展不同阶段中的机遇与挑战</w:t>
      </w:r>
    </w:p>
    <w:p w14:paraId="5686D070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仿宋" w:hint="eastAsia"/>
          <w:sz w:val="30"/>
          <w:szCs w:val="30"/>
        </w:rPr>
        <w:t>．网络货运平台企业服务能力的关键要素</w:t>
      </w:r>
    </w:p>
    <w:p w14:paraId="0CF735D4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</w:t>
      </w:r>
      <w:r>
        <w:rPr>
          <w:rFonts w:ascii="Times New Roman" w:eastAsia="仿宋_GB2312" w:hAnsi="仿宋" w:hint="eastAsia"/>
          <w:sz w:val="30"/>
          <w:szCs w:val="30"/>
        </w:rPr>
        <w:t>．多式联运与网络货运平台的融合发展</w:t>
      </w:r>
    </w:p>
    <w:p w14:paraId="02D8B107" w14:textId="77777777" w:rsidR="00D20E0C" w:rsidRDefault="00D20E0C" w:rsidP="00D20E0C">
      <w:pPr>
        <w:spacing w:line="560" w:lineRule="exact"/>
        <w:ind w:firstLineChars="200" w:firstLine="602"/>
        <w:rPr>
          <w:rFonts w:ascii="Times New Roman" w:eastAsia="仿宋_GB2312" w:hAnsi="仿宋" w:cs="Times New Roman"/>
          <w:b/>
          <w:sz w:val="30"/>
          <w:szCs w:val="30"/>
        </w:rPr>
      </w:pPr>
      <w:r>
        <w:rPr>
          <w:rFonts w:ascii="Times New Roman" w:eastAsia="仿宋_GB2312" w:hAnsi="仿宋" w:cs="Times New Roman" w:hint="eastAsia"/>
          <w:b/>
          <w:sz w:val="30"/>
          <w:szCs w:val="30"/>
        </w:rPr>
        <w:t>大会专题之二：多式联运与产业互联网平台和网络货运的融合发展创新</w:t>
      </w:r>
    </w:p>
    <w:p w14:paraId="4E0C170F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/>
          <w:sz w:val="30"/>
          <w:szCs w:val="30"/>
        </w:rPr>
        <w:t>1</w:t>
      </w:r>
      <w:r>
        <w:rPr>
          <w:rFonts w:ascii="Times New Roman" w:eastAsia="仿宋_GB2312" w:hAnsi="仿宋" w:cs="Times New Roman" w:hint="eastAsia"/>
          <w:sz w:val="30"/>
          <w:szCs w:val="30"/>
        </w:rPr>
        <w:t>．钢铁行业关联大宗商品、建材和工业原材料行业网络货运平台的落地与实践</w:t>
      </w:r>
    </w:p>
    <w:p w14:paraId="40DD7929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2</w:t>
      </w:r>
      <w:r>
        <w:rPr>
          <w:rFonts w:ascii="Times New Roman" w:eastAsia="仿宋_GB2312" w:hAnsi="仿宋" w:cs="Times New Roman" w:hint="eastAsia"/>
          <w:sz w:val="30"/>
          <w:szCs w:val="30"/>
        </w:rPr>
        <w:t>．创新多式联运智慧物流营运模式新思路</w:t>
      </w:r>
    </w:p>
    <w:p w14:paraId="0B7DFB28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3</w:t>
      </w:r>
      <w:r>
        <w:rPr>
          <w:rFonts w:ascii="Times New Roman" w:eastAsia="仿宋_GB2312" w:hAnsi="仿宋" w:cs="Times New Roman" w:hint="eastAsia"/>
          <w:sz w:val="30"/>
          <w:szCs w:val="30"/>
        </w:rPr>
        <w:t>．干散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货运输海铁</w:t>
      </w:r>
      <w:proofErr w:type="gramEnd"/>
      <w:r>
        <w:rPr>
          <w:rFonts w:ascii="Times New Roman" w:eastAsia="仿宋_GB2312" w:hAnsi="仿宋" w:cs="Times New Roman" w:hint="eastAsia"/>
          <w:sz w:val="30"/>
          <w:szCs w:val="30"/>
        </w:rPr>
        <w:t>联运和公路运输的衔接与配合</w:t>
      </w:r>
    </w:p>
    <w:p w14:paraId="7B18D82A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4</w:t>
      </w:r>
      <w:r>
        <w:rPr>
          <w:rFonts w:ascii="Times New Roman" w:eastAsia="仿宋_GB2312" w:hAnsi="仿宋" w:cs="Times New Roman" w:hint="eastAsia"/>
          <w:sz w:val="30"/>
          <w:szCs w:val="30"/>
        </w:rPr>
        <w:t>．多式联运平台与数字化物流枢纽联动机制</w:t>
      </w:r>
    </w:p>
    <w:p w14:paraId="0329AAAA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5</w:t>
      </w:r>
      <w:r>
        <w:rPr>
          <w:rFonts w:ascii="Times New Roman" w:eastAsia="仿宋_GB2312" w:hAnsi="仿宋" w:cs="Times New Roman" w:hint="eastAsia"/>
          <w:sz w:val="30"/>
          <w:szCs w:val="30"/>
        </w:rPr>
        <w:t>．如何打造围绕海港、陆港、江港“最后一公里”数字化服务体系</w:t>
      </w:r>
    </w:p>
    <w:p w14:paraId="7084E258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lastRenderedPageBreak/>
        <w:t>6</w:t>
      </w:r>
      <w:r>
        <w:rPr>
          <w:rFonts w:ascii="Times New Roman" w:eastAsia="仿宋_GB2312" w:hAnsi="仿宋" w:cs="Times New Roman" w:hint="eastAsia"/>
          <w:sz w:val="30"/>
          <w:szCs w:val="30"/>
        </w:rPr>
        <w:t>．钢铁产业与网络货运平台发展的创新思路</w:t>
      </w:r>
    </w:p>
    <w:p w14:paraId="34EC38B7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7</w:t>
      </w:r>
      <w:r>
        <w:rPr>
          <w:rFonts w:ascii="Times New Roman" w:eastAsia="仿宋_GB2312" w:hAnsi="仿宋" w:cs="Times New Roman" w:hint="eastAsia"/>
          <w:sz w:val="30"/>
          <w:szCs w:val="30"/>
        </w:rPr>
        <w:t>．</w:t>
      </w:r>
      <w:r>
        <w:rPr>
          <w:rFonts w:ascii="Times New Roman" w:eastAsia="仿宋_GB2312" w:hAnsi="仿宋" w:cs="Times New Roman" w:hint="eastAsia"/>
          <w:sz w:val="30"/>
          <w:szCs w:val="30"/>
        </w:rPr>
        <w:t>B2B</w:t>
      </w:r>
      <w:r>
        <w:rPr>
          <w:rFonts w:ascii="Times New Roman" w:eastAsia="仿宋_GB2312" w:hAnsi="仿宋" w:cs="Times New Roman" w:hint="eastAsia"/>
          <w:sz w:val="30"/>
          <w:szCs w:val="30"/>
        </w:rPr>
        <w:t>平台、物流平台和关联企业供应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链金融</w:t>
      </w:r>
      <w:proofErr w:type="gramEnd"/>
      <w:r>
        <w:rPr>
          <w:rFonts w:ascii="Times New Roman" w:eastAsia="仿宋_GB2312" w:hAnsi="仿宋" w:cs="Times New Roman" w:hint="eastAsia"/>
          <w:sz w:val="30"/>
          <w:szCs w:val="30"/>
        </w:rPr>
        <w:t>合作创新</w:t>
      </w:r>
    </w:p>
    <w:p w14:paraId="6548A0DD" w14:textId="77777777" w:rsidR="00D20E0C" w:rsidRDefault="00D20E0C" w:rsidP="00D20E0C">
      <w:pPr>
        <w:spacing w:line="560" w:lineRule="exact"/>
        <w:ind w:firstLineChars="200" w:firstLine="602"/>
        <w:rPr>
          <w:rFonts w:ascii="Times New Roman" w:eastAsia="仿宋_GB2312" w:hAnsi="仿宋" w:cs="Times New Roman"/>
          <w:b/>
          <w:sz w:val="30"/>
          <w:szCs w:val="30"/>
        </w:rPr>
      </w:pPr>
      <w:r>
        <w:rPr>
          <w:rFonts w:ascii="Times New Roman" w:eastAsia="仿宋_GB2312" w:hAnsi="仿宋" w:cs="Times New Roman" w:hint="eastAsia"/>
          <w:b/>
          <w:sz w:val="30"/>
          <w:szCs w:val="30"/>
        </w:rPr>
        <w:t>大会专题之三：网络货运平台运营生态服务体系布局</w:t>
      </w:r>
    </w:p>
    <w:p w14:paraId="2E503D11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1</w:t>
      </w:r>
      <w:r>
        <w:rPr>
          <w:rFonts w:ascii="Times New Roman" w:eastAsia="仿宋_GB2312" w:hAnsi="仿宋" w:cs="Times New Roman" w:hint="eastAsia"/>
          <w:sz w:val="30"/>
          <w:szCs w:val="30"/>
        </w:rPr>
        <w:t>．平台经济下，车后服务市场的价值链生态</w:t>
      </w:r>
    </w:p>
    <w:p w14:paraId="5743758A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2</w:t>
      </w:r>
      <w:r>
        <w:rPr>
          <w:rFonts w:ascii="Times New Roman" w:eastAsia="仿宋_GB2312" w:hAnsi="仿宋" w:cs="Times New Roman" w:hint="eastAsia"/>
          <w:sz w:val="30"/>
          <w:szCs w:val="30"/>
        </w:rPr>
        <w:t>．物流保险企业与网络货运平台合作模式探讨</w:t>
      </w:r>
    </w:p>
    <w:p w14:paraId="52010A18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3</w:t>
      </w:r>
      <w:r>
        <w:rPr>
          <w:rFonts w:ascii="Times New Roman" w:eastAsia="仿宋_GB2312" w:hAnsi="仿宋" w:cs="Times New Roman" w:hint="eastAsia"/>
          <w:sz w:val="30"/>
          <w:szCs w:val="30"/>
        </w:rPr>
        <w:t>．区块链技术重构网络货运产业布局</w:t>
      </w:r>
    </w:p>
    <w:p w14:paraId="0CED2831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4</w:t>
      </w:r>
      <w:r>
        <w:rPr>
          <w:rFonts w:ascii="Times New Roman" w:eastAsia="仿宋_GB2312" w:hAnsi="仿宋" w:cs="Times New Roman" w:hint="eastAsia"/>
          <w:sz w:val="30"/>
          <w:szCs w:val="30"/>
        </w:rPr>
        <w:t>．供应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链金融</w:t>
      </w:r>
      <w:proofErr w:type="gramEnd"/>
      <w:r>
        <w:rPr>
          <w:rFonts w:ascii="Times New Roman" w:eastAsia="仿宋_GB2312" w:hAnsi="仿宋" w:cs="Times New Roman" w:hint="eastAsia"/>
          <w:sz w:val="30"/>
          <w:szCs w:val="30"/>
        </w:rPr>
        <w:t>赋能网络货运平台</w:t>
      </w:r>
    </w:p>
    <w:p w14:paraId="012BA1BE" w14:textId="77777777" w:rsidR="00D20E0C" w:rsidRDefault="00D20E0C" w:rsidP="00D20E0C">
      <w:pPr>
        <w:spacing w:line="560" w:lineRule="exact"/>
        <w:ind w:firstLineChars="200" w:firstLine="602"/>
        <w:rPr>
          <w:rFonts w:ascii="Times New Roman" w:eastAsia="仿宋_GB2312" w:hAnsi="仿宋" w:cs="Times New Roman"/>
          <w:b/>
          <w:sz w:val="30"/>
          <w:szCs w:val="30"/>
        </w:rPr>
      </w:pPr>
      <w:r>
        <w:rPr>
          <w:rFonts w:ascii="Times New Roman" w:eastAsia="仿宋_GB2312" w:hAnsi="仿宋" w:cs="Times New Roman" w:hint="eastAsia"/>
          <w:b/>
          <w:sz w:val="30"/>
          <w:szCs w:val="30"/>
        </w:rPr>
        <w:t>大会专题之四：新兴智能技术赋能网络货运平台</w:t>
      </w:r>
    </w:p>
    <w:p w14:paraId="01E8A382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1</w:t>
      </w:r>
      <w:r>
        <w:rPr>
          <w:rFonts w:ascii="Times New Roman" w:eastAsia="仿宋_GB2312" w:hAnsi="仿宋" w:cs="Times New Roman" w:hint="eastAsia"/>
          <w:sz w:val="30"/>
          <w:szCs w:val="30"/>
        </w:rPr>
        <w:t>．智能商用车联网技术赋能网络货运</w:t>
      </w:r>
    </w:p>
    <w:p w14:paraId="54D56F85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2</w:t>
      </w:r>
      <w:r>
        <w:rPr>
          <w:rFonts w:ascii="Times New Roman" w:eastAsia="仿宋_GB2312" w:hAnsi="仿宋" w:cs="Times New Roman" w:hint="eastAsia"/>
          <w:sz w:val="30"/>
          <w:szCs w:val="30"/>
        </w:rPr>
        <w:t>．物联网、大数据、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云计算</w:t>
      </w:r>
      <w:proofErr w:type="gramEnd"/>
      <w:r>
        <w:rPr>
          <w:rFonts w:ascii="Times New Roman" w:eastAsia="仿宋_GB2312" w:hAnsi="仿宋" w:cs="Times New Roman" w:hint="eastAsia"/>
          <w:sz w:val="30"/>
          <w:szCs w:val="30"/>
        </w:rPr>
        <w:t>等新兴技术打造智慧网络货运平台</w:t>
      </w:r>
    </w:p>
    <w:p w14:paraId="1B24169F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3</w:t>
      </w:r>
      <w:r>
        <w:rPr>
          <w:rFonts w:ascii="Times New Roman" w:eastAsia="仿宋_GB2312" w:hAnsi="仿宋" w:cs="Times New Roman" w:hint="eastAsia"/>
          <w:sz w:val="30"/>
          <w:szCs w:val="30"/>
        </w:rPr>
        <w:t>．主动安全技术让网络货运运行更安全</w:t>
      </w:r>
    </w:p>
    <w:p w14:paraId="5284A010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4</w:t>
      </w:r>
      <w:r>
        <w:rPr>
          <w:rFonts w:ascii="Times New Roman" w:eastAsia="仿宋_GB2312" w:hAnsi="仿宋" w:cs="Times New Roman" w:hint="eastAsia"/>
          <w:sz w:val="30"/>
          <w:szCs w:val="30"/>
        </w:rPr>
        <w:t>．区块链技术打造数字化网络货运平台</w:t>
      </w:r>
    </w:p>
    <w:p w14:paraId="44FD5889" w14:textId="77777777" w:rsidR="00D20E0C" w:rsidRDefault="00D20E0C" w:rsidP="00D20E0C">
      <w:pPr>
        <w:spacing w:line="560" w:lineRule="exact"/>
        <w:ind w:firstLineChars="200" w:firstLine="602"/>
        <w:rPr>
          <w:rFonts w:ascii="Times New Roman" w:eastAsia="仿宋_GB2312" w:hAnsi="仿宋" w:cs="Times New Roman"/>
          <w:b/>
          <w:sz w:val="30"/>
          <w:szCs w:val="30"/>
        </w:rPr>
      </w:pPr>
      <w:r>
        <w:rPr>
          <w:rFonts w:ascii="Times New Roman" w:eastAsia="仿宋_GB2312" w:hAnsi="仿宋" w:cs="Times New Roman" w:hint="eastAsia"/>
          <w:b/>
          <w:sz w:val="30"/>
          <w:szCs w:val="30"/>
        </w:rPr>
        <w:t>大会专题之五：资源整合构建大宗</w:t>
      </w:r>
      <w:proofErr w:type="gramStart"/>
      <w:r>
        <w:rPr>
          <w:rFonts w:ascii="Times New Roman" w:eastAsia="仿宋_GB2312" w:hAnsi="仿宋" w:cs="Times New Roman" w:hint="eastAsia"/>
          <w:b/>
          <w:sz w:val="30"/>
          <w:szCs w:val="30"/>
        </w:rPr>
        <w:t>商品数智物流</w:t>
      </w:r>
      <w:proofErr w:type="gramEnd"/>
      <w:r>
        <w:rPr>
          <w:rFonts w:ascii="Times New Roman" w:eastAsia="仿宋_GB2312" w:hAnsi="仿宋" w:cs="Times New Roman" w:hint="eastAsia"/>
          <w:b/>
          <w:sz w:val="30"/>
          <w:szCs w:val="30"/>
        </w:rPr>
        <w:t>新业态</w:t>
      </w:r>
    </w:p>
    <w:p w14:paraId="463A47A0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1</w:t>
      </w:r>
      <w:r>
        <w:rPr>
          <w:rFonts w:ascii="Times New Roman" w:eastAsia="仿宋_GB2312" w:hAnsi="仿宋" w:cs="Times New Roman" w:hint="eastAsia"/>
          <w:sz w:val="30"/>
          <w:szCs w:val="30"/>
        </w:rPr>
        <w:t>．大宗产业与网络货运平台的融合发展</w:t>
      </w:r>
    </w:p>
    <w:p w14:paraId="44DAA662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2</w:t>
      </w:r>
      <w:r>
        <w:rPr>
          <w:rFonts w:ascii="Times New Roman" w:eastAsia="仿宋_GB2312" w:hAnsi="仿宋" w:cs="Times New Roman" w:hint="eastAsia"/>
          <w:sz w:val="30"/>
          <w:szCs w:val="30"/>
        </w:rPr>
        <w:t>．贯通卡车后市场服务，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撬动物流新</w:t>
      </w:r>
      <w:proofErr w:type="gramEnd"/>
      <w:r>
        <w:rPr>
          <w:rFonts w:ascii="Times New Roman" w:eastAsia="仿宋_GB2312" w:hAnsi="仿宋" w:cs="Times New Roman" w:hint="eastAsia"/>
          <w:sz w:val="30"/>
          <w:szCs w:val="30"/>
        </w:rPr>
        <w:t>消费市场</w:t>
      </w:r>
    </w:p>
    <w:p w14:paraId="132DCE9A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3</w:t>
      </w:r>
      <w:r>
        <w:rPr>
          <w:rFonts w:ascii="Times New Roman" w:eastAsia="仿宋_GB2312" w:hAnsi="仿宋" w:cs="Times New Roman" w:hint="eastAsia"/>
          <w:sz w:val="30"/>
          <w:szCs w:val="30"/>
        </w:rPr>
        <w:t>．创优金融生态，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赋能数智物流</w:t>
      </w:r>
      <w:proofErr w:type="gramEnd"/>
    </w:p>
    <w:p w14:paraId="5F5BAAFB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4</w:t>
      </w:r>
      <w:r>
        <w:rPr>
          <w:rFonts w:ascii="Times New Roman" w:eastAsia="仿宋_GB2312" w:hAnsi="仿宋" w:cs="Times New Roman" w:hint="eastAsia"/>
          <w:sz w:val="30"/>
          <w:szCs w:val="30"/>
        </w:rPr>
        <w:t>．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数智物流</w:t>
      </w:r>
      <w:proofErr w:type="gramEnd"/>
      <w:r>
        <w:rPr>
          <w:rFonts w:ascii="Times New Roman" w:eastAsia="仿宋_GB2312" w:hAnsi="仿宋" w:cs="Times New Roman" w:hint="eastAsia"/>
          <w:sz w:val="30"/>
          <w:szCs w:val="30"/>
        </w:rPr>
        <w:t>赋能区域经济发展</w:t>
      </w:r>
    </w:p>
    <w:p w14:paraId="5ABB527F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5</w:t>
      </w:r>
      <w:r>
        <w:rPr>
          <w:rFonts w:ascii="Times New Roman" w:eastAsia="仿宋_GB2312" w:hAnsi="仿宋" w:cs="Times New Roman" w:hint="eastAsia"/>
          <w:sz w:val="30"/>
          <w:szCs w:val="30"/>
        </w:rPr>
        <w:t>．如何推动电动重卡在网络货运平台的应用</w:t>
      </w:r>
    </w:p>
    <w:p w14:paraId="5F58C0E1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6</w:t>
      </w:r>
      <w:r>
        <w:rPr>
          <w:rFonts w:ascii="Times New Roman" w:eastAsia="仿宋_GB2312" w:hAnsi="仿宋" w:cs="Times New Roman" w:hint="eastAsia"/>
          <w:sz w:val="30"/>
          <w:szCs w:val="30"/>
        </w:rPr>
        <w:t>．物流行业工业互联网标识解析探索及应用思路</w:t>
      </w:r>
    </w:p>
    <w:p w14:paraId="6AEC6368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（四）第二天晚上：授牌仪式</w:t>
      </w:r>
    </w:p>
    <w:p w14:paraId="09AE8DA9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（五）第三天上午：</w:t>
      </w:r>
    </w:p>
    <w:p w14:paraId="087D500F" w14:textId="77777777" w:rsidR="00D20E0C" w:rsidRDefault="00D20E0C" w:rsidP="00D20E0C">
      <w:pPr>
        <w:spacing w:line="560" w:lineRule="exact"/>
        <w:ind w:firstLineChars="200" w:firstLine="602"/>
        <w:rPr>
          <w:rFonts w:ascii="Times New Roman" w:eastAsia="仿宋_GB2312" w:hAnsi="仿宋" w:cs="Times New Roman"/>
          <w:b/>
          <w:sz w:val="30"/>
          <w:szCs w:val="30"/>
        </w:rPr>
      </w:pPr>
      <w:r>
        <w:rPr>
          <w:rFonts w:ascii="Times New Roman" w:eastAsia="仿宋_GB2312" w:hAnsi="仿宋" w:cs="Times New Roman" w:hint="eastAsia"/>
          <w:b/>
          <w:sz w:val="30"/>
          <w:szCs w:val="30"/>
        </w:rPr>
        <w:t>大会专题之六：网络货运平台人才创新发展训练营</w:t>
      </w:r>
    </w:p>
    <w:p w14:paraId="4A7503C0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1</w:t>
      </w:r>
      <w:r>
        <w:rPr>
          <w:rFonts w:ascii="Times New Roman" w:eastAsia="仿宋_GB2312" w:hAnsi="仿宋" w:cs="Times New Roman" w:hint="eastAsia"/>
          <w:sz w:val="30"/>
          <w:szCs w:val="30"/>
        </w:rPr>
        <w:t>．网络平台道路货物运输经营管理暂行办法解读</w:t>
      </w:r>
    </w:p>
    <w:p w14:paraId="061DAE5A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lastRenderedPageBreak/>
        <w:t>2</w:t>
      </w:r>
      <w:r>
        <w:rPr>
          <w:rFonts w:ascii="Times New Roman" w:eastAsia="仿宋_GB2312" w:hAnsi="仿宋" w:cs="Times New Roman" w:hint="eastAsia"/>
          <w:sz w:val="30"/>
          <w:szCs w:val="30"/>
        </w:rPr>
        <w:t>．传统物流企业转型升级</w:t>
      </w:r>
      <w:r>
        <w:rPr>
          <w:rFonts w:ascii="Times New Roman" w:eastAsia="仿宋_GB2312" w:hAnsi="仿宋" w:cs="Times New Roman"/>
          <w:sz w:val="30"/>
          <w:szCs w:val="30"/>
        </w:rPr>
        <w:t>面临的机遇与挑战</w:t>
      </w:r>
    </w:p>
    <w:p w14:paraId="3BB65EC1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3</w:t>
      </w:r>
      <w:r>
        <w:rPr>
          <w:rFonts w:ascii="Times New Roman" w:eastAsia="仿宋_GB2312" w:hAnsi="仿宋" w:cs="Times New Roman" w:hint="eastAsia"/>
          <w:sz w:val="30"/>
          <w:szCs w:val="30"/>
        </w:rPr>
        <w:t>．从无车承运平台到网络货运平台的发展与未来</w:t>
      </w:r>
    </w:p>
    <w:p w14:paraId="5E5DE475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4</w:t>
      </w:r>
      <w:r>
        <w:rPr>
          <w:rFonts w:ascii="Times New Roman" w:eastAsia="仿宋_GB2312" w:hAnsi="仿宋" w:cs="Times New Roman" w:hint="eastAsia"/>
          <w:sz w:val="30"/>
          <w:szCs w:val="30"/>
        </w:rPr>
        <w:t>．网络货运中自有运力与社会运力的组织与协同</w:t>
      </w:r>
    </w:p>
    <w:p w14:paraId="53124E3F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5</w:t>
      </w:r>
      <w:r>
        <w:rPr>
          <w:rFonts w:ascii="Times New Roman" w:eastAsia="仿宋_GB2312" w:hAnsi="仿宋" w:cs="Times New Roman" w:hint="eastAsia"/>
          <w:sz w:val="30"/>
          <w:szCs w:val="30"/>
        </w:rPr>
        <w:t>．网络货运平台税务</w:t>
      </w:r>
      <w:r>
        <w:rPr>
          <w:rFonts w:ascii="Times New Roman" w:eastAsia="仿宋_GB2312" w:hAnsi="仿宋" w:cs="Times New Roman"/>
          <w:sz w:val="30"/>
          <w:szCs w:val="30"/>
        </w:rPr>
        <w:t>筹划与</w:t>
      </w:r>
      <w:r>
        <w:rPr>
          <w:rFonts w:ascii="Times New Roman" w:eastAsia="仿宋_GB2312" w:hAnsi="仿宋" w:cs="Times New Roman" w:hint="eastAsia"/>
          <w:sz w:val="30"/>
          <w:szCs w:val="30"/>
        </w:rPr>
        <w:t>税务合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规</w:t>
      </w:r>
      <w:proofErr w:type="gramEnd"/>
    </w:p>
    <w:p w14:paraId="00509664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6</w:t>
      </w:r>
      <w:r>
        <w:rPr>
          <w:rFonts w:ascii="Times New Roman" w:eastAsia="仿宋_GB2312" w:hAnsi="仿宋" w:cs="Times New Roman" w:hint="eastAsia"/>
          <w:sz w:val="30"/>
          <w:szCs w:val="30"/>
        </w:rPr>
        <w:t>．网络货运人才培训探讨</w:t>
      </w:r>
    </w:p>
    <w:p w14:paraId="2EA62317" w14:textId="77777777" w:rsidR="00D20E0C" w:rsidRDefault="00D20E0C" w:rsidP="00D20E0C">
      <w:pPr>
        <w:spacing w:line="560" w:lineRule="exact"/>
        <w:ind w:firstLineChars="200" w:firstLine="602"/>
        <w:rPr>
          <w:rFonts w:ascii="Times New Roman" w:eastAsia="仿宋_GB2312" w:hAnsi="仿宋" w:cs="Times New Roman"/>
          <w:b/>
          <w:sz w:val="30"/>
          <w:szCs w:val="30"/>
        </w:rPr>
      </w:pPr>
      <w:r>
        <w:rPr>
          <w:rFonts w:ascii="Times New Roman" w:eastAsia="仿宋_GB2312" w:hAnsi="仿宋" w:cs="Times New Roman" w:hint="eastAsia"/>
          <w:b/>
          <w:sz w:val="30"/>
          <w:szCs w:val="30"/>
        </w:rPr>
        <w:t>专题座谈（拟定）</w:t>
      </w:r>
    </w:p>
    <w:p w14:paraId="369CFC01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一</w:t>
      </w:r>
      <w:proofErr w:type="gramEnd"/>
      <w:r>
        <w:rPr>
          <w:rFonts w:ascii="Times New Roman" w:eastAsia="仿宋_GB2312" w:hAnsi="仿宋" w:cs="Times New Roman" w:hint="eastAsia"/>
          <w:sz w:val="30"/>
          <w:szCs w:val="30"/>
        </w:rPr>
        <w:t>：钢铁交易平台与网络货运平台的融合发展</w:t>
      </w:r>
    </w:p>
    <w:p w14:paraId="3F7C81A3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座谈二：煤炭交易平台与网络货运平台的融合发展</w:t>
      </w:r>
    </w:p>
    <w:p w14:paraId="26862ACD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座谈三：商贸流通企业与城市配送物流平台合作模式探讨</w:t>
      </w:r>
    </w:p>
    <w:p w14:paraId="0424B31F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座谈四：</w:t>
      </w:r>
      <w:r>
        <w:rPr>
          <w:rFonts w:ascii="Times New Roman" w:eastAsia="仿宋_GB2312" w:hAnsi="仿宋" w:cs="Times New Roman" w:hint="eastAsia"/>
          <w:sz w:val="30"/>
          <w:szCs w:val="30"/>
        </w:rPr>
        <w:t>A</w:t>
      </w:r>
      <w:r>
        <w:rPr>
          <w:rFonts w:ascii="Times New Roman" w:eastAsia="仿宋_GB2312" w:hAnsi="仿宋" w:cs="Times New Roman" w:hint="eastAsia"/>
          <w:sz w:val="30"/>
          <w:szCs w:val="30"/>
        </w:rPr>
        <w:t>级网络货运平台企业评估工作座谈</w:t>
      </w:r>
    </w:p>
    <w:p w14:paraId="0EF86C07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座谈五：商用车维修保养与平台业务运营融合</w:t>
      </w:r>
    </w:p>
    <w:p w14:paraId="6B55121F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座谈六：物流保险企业与网络货运平台合作模式探讨</w:t>
      </w:r>
    </w:p>
    <w:p w14:paraId="39A51756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座谈七：物流供应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链金融</w:t>
      </w:r>
      <w:proofErr w:type="gramEnd"/>
      <w:r>
        <w:rPr>
          <w:rFonts w:ascii="Times New Roman" w:eastAsia="仿宋_GB2312" w:hAnsi="仿宋" w:cs="Times New Roman" w:hint="eastAsia"/>
          <w:sz w:val="30"/>
          <w:szCs w:val="30"/>
        </w:rPr>
        <w:t>与网络货运平台运营合作思路</w:t>
      </w:r>
    </w:p>
    <w:p w14:paraId="0D7D23A0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座谈八：网络货运平台信用评价及诚信体系建设</w:t>
      </w:r>
    </w:p>
    <w:p w14:paraId="14CC5B63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座谈九：区块链技术构建供应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链金融</w:t>
      </w:r>
      <w:proofErr w:type="gramEnd"/>
      <w:r>
        <w:rPr>
          <w:rFonts w:ascii="Times New Roman" w:eastAsia="仿宋_GB2312" w:hAnsi="仿宋" w:cs="Times New Roman" w:hint="eastAsia"/>
          <w:sz w:val="30"/>
          <w:szCs w:val="30"/>
        </w:rPr>
        <w:t>新生态</w:t>
      </w:r>
    </w:p>
    <w:p w14:paraId="7EDAA985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座谈十：卡车主动安全技术与网络货运运营风控</w:t>
      </w:r>
    </w:p>
    <w:p w14:paraId="25A65B3D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座谈十一：实时采集运输轨迹和网络货运数据合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规</w:t>
      </w:r>
      <w:proofErr w:type="gramEnd"/>
      <w:r>
        <w:rPr>
          <w:rFonts w:ascii="Times New Roman" w:eastAsia="仿宋_GB2312" w:hAnsi="仿宋" w:cs="Times New Roman" w:hint="eastAsia"/>
          <w:sz w:val="30"/>
          <w:szCs w:val="30"/>
        </w:rPr>
        <w:t>性探讨</w:t>
      </w:r>
    </w:p>
    <w:p w14:paraId="7A06F9D0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座谈十二：网络货运平台与税务合</w:t>
      </w:r>
      <w:proofErr w:type="gramStart"/>
      <w:r>
        <w:rPr>
          <w:rFonts w:ascii="Times New Roman" w:eastAsia="仿宋_GB2312" w:hAnsi="仿宋" w:cs="Times New Roman" w:hint="eastAsia"/>
          <w:sz w:val="30"/>
          <w:szCs w:val="30"/>
        </w:rPr>
        <w:t>规</w:t>
      </w:r>
      <w:proofErr w:type="gramEnd"/>
    </w:p>
    <w:p w14:paraId="78AAABC7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座谈十三：加油卡、</w:t>
      </w:r>
      <w:r>
        <w:rPr>
          <w:rFonts w:ascii="Times New Roman" w:eastAsia="仿宋_GB2312" w:hAnsi="仿宋" w:cs="Times New Roman" w:hint="eastAsia"/>
          <w:sz w:val="30"/>
          <w:szCs w:val="30"/>
        </w:rPr>
        <w:t>LNG</w:t>
      </w:r>
      <w:r>
        <w:rPr>
          <w:rFonts w:ascii="Times New Roman" w:eastAsia="仿宋_GB2312" w:hAnsi="仿宋" w:cs="Times New Roman" w:hint="eastAsia"/>
          <w:sz w:val="30"/>
          <w:szCs w:val="30"/>
        </w:rPr>
        <w:t>等促进网络货运平台高效运营</w:t>
      </w:r>
    </w:p>
    <w:p w14:paraId="468CDE04" w14:textId="77777777" w:rsidR="00D20E0C" w:rsidRDefault="00D20E0C" w:rsidP="00D20E0C">
      <w:pPr>
        <w:spacing w:line="560" w:lineRule="exact"/>
        <w:ind w:firstLineChars="200" w:firstLine="600"/>
        <w:rPr>
          <w:rFonts w:ascii="Times New Roman" w:eastAsia="仿宋_GB2312" w:hAnsi="仿宋" w:cs="Times New Roman"/>
          <w:sz w:val="30"/>
          <w:szCs w:val="30"/>
        </w:rPr>
      </w:pPr>
      <w:r>
        <w:rPr>
          <w:rFonts w:ascii="Times New Roman" w:eastAsia="仿宋_GB2312" w:hAnsi="仿宋" w:cs="Times New Roman" w:hint="eastAsia"/>
          <w:sz w:val="30"/>
          <w:szCs w:val="30"/>
        </w:rPr>
        <w:t>座谈十四：网络货运平台搭建技术要素和技术运维</w:t>
      </w:r>
    </w:p>
    <w:p w14:paraId="252E0883" w14:textId="77777777" w:rsidR="00D20E0C" w:rsidRDefault="00D20E0C" w:rsidP="00D20E0C">
      <w:pPr>
        <w:rPr>
          <w:rFonts w:ascii="Times New Roman" w:eastAsia="黑体" w:hAnsi="黑体" w:cs="Times New Roman"/>
          <w:bCs/>
          <w:sz w:val="30"/>
          <w:szCs w:val="30"/>
        </w:rPr>
      </w:pPr>
    </w:p>
    <w:p w14:paraId="0F9B9DC8" w14:textId="77777777" w:rsidR="00C73D81" w:rsidRPr="00D20E0C" w:rsidRDefault="00C73D81"/>
    <w:sectPr w:rsidR="00C73D81" w:rsidRPr="00D20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98"/>
    <w:rsid w:val="00001998"/>
    <w:rsid w:val="00C73D81"/>
    <w:rsid w:val="00D2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1DF69-587B-4351-BC93-1B837E91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E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2021-02-24T06:18:00Z</dcterms:created>
  <dcterms:modified xsi:type="dcterms:W3CDTF">2021-02-24T06:18:00Z</dcterms:modified>
</cp:coreProperties>
</file>