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spacing w:line="720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本年度复审的物流标准项目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一、需复审的国家标准项目</w:t>
      </w:r>
    </w:p>
    <w:tbl>
      <w:tblPr>
        <w:tblStyle w:val="6"/>
        <w:tblW w:w="91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843"/>
        <w:gridCol w:w="3288"/>
        <w:gridCol w:w="993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标准号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标准名称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Cs w:val="21"/>
              </w:rPr>
              <w:t>类别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Cs w:val="21"/>
              </w:rPr>
              <w:t>复审分工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18768-2002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数码仓库应用系统规范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18769-2003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"http://zxd.sacinfo.org.cn/gb/review/tb/stdReviewMonitoring/detail?reviewId=-9949934"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大宗商品电子交易规范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20523-2006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企业物流成本构成与计算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2934-2007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"http://zxd.sacinfo.org.cn/gb/review/tb/stdReviewMonitoring/detail?reviewId=-9949858"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联运通用平托盘 主要尺寸及公差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全国物标委托盘分标委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30332-2013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"http://zxd.sacinfo.org.cn/gb/review/tb/stdReviewMonitoring/detail?reviewId=-9949945"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仓单要素与格式规范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全国物标委物流作业分标委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22126-2008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物流中心作业通用规范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全国物标委第三方物流服务分标委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33446-2016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家电物流服务通用要求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全国物标委第三方物流服务分标委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33458-2016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公路物流主要单证要素要求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全国物标委第三方物流服务分标委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33449-2016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物流单证基本要求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全国物标委第三方物流服务分标委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30334-2013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"http://zxd.sacinfo.org.cn/gb/review/tb/stdReviewMonitoring/detail?reviewId=-9949889"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物流园区服务规范及评估指标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全国物标委第三方物流服务分标委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30673-2014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"http://zxd.sacinfo.org.cn/gb/review/tb/stdReviewMonitoring/detail?reviewId=-9949853"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自动化立体仓库的安装与维护规范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全国物标委仓储技术与管理分标委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27924-2011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"http://zxd.sacinfo.org.cn/gb/review/tb/stdReviewMonitoring/detail?reviewId=-9949931"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工业货架规格尺寸与额定荷载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全国物标委仓储技术与管理分标委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33454-2016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仓储货架使用规范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全国物标委仓储技术与管理分标委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28843-2012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"http://zxd.sacinfo.org.cn/gb/review/tb/stdReviewMonitoring/detail?reviewId=-9949844"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食品冷链物流追溯管理要求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全国物标委冷链分标委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30336-2013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"http://zxd.sacinfo.org.cn/gb/review/tb/stdReviewMonitoring/detail?reviewId=-9962290"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物流景气指数统计指标体系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中国物流信息中心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24361-2009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"http://zxd.sacinfo.org.cn/gb/review/tb/stdReviewMonitoring/detail?reviewId=-9949860"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社会物流统计指标体系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中国物流信息中心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30676-2014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应急物资投送包装及标识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中物联应急委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31151-2014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"http://zxd.sacinfo.org.cn/gb/review/tb/stdReviewMonitoring/detail?reviewId=-9949917"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汽车整车物流质损风险监控要求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中物联汽车物流分会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31152-2014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"http://zxd.sacinfo.org.cn/gb/review/tb/stdReviewMonitoring/detail?reviewId=-9949909"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汽车物流术语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中物联汽车物流分会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31150-2014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"http://zxd.sacinfo.org.cn/gb/review/tb/stdReviewMonitoring/detail?reviewId=-9949908"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汽车零部件物流 塑料周转箱尺寸系列及技术要求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中物联汽车物流分会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19680-2013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"http://zxd.sacinfo.org.cn/gb/review/tb/stdReviewMonitoring/detail?reviewId=-9949893"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物流企业分类与评估指标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中物联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评估办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4995-2014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"http://zxd.sacinfo.org.cn/gb/review/tb/stdReviewMonitoring/detail?reviewId=-9962265"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联运通用平托盘 性能要求和试验选择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复审（2）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全国物标委托盘分标委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4996-2014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"http://zxd.sacinfo.org.cn/gb/review/tb/stdReviewMonitoring/detail?reviewId=-9962264"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联运通用平托盘 试验方法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复审（2）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全国物标委</w:t>
            </w:r>
            <w:r>
              <w:rPr>
                <w:rFonts w:ascii="仿宋" w:hAnsi="仿宋" w:eastAsia="仿宋" w:cs="宋体"/>
                <w:kern w:val="0"/>
                <w:szCs w:val="21"/>
              </w:rPr>
              <w:t>托盘分标委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24360-2009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"http://zxd.sacinfo.org.cn/gb/review/tb/stdReviewMonitoring/detail?reviewId=-9962234"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多式联运服务质量要求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复审（2）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全国物标委第三方物流服务分标委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31078-2014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"http://zxd.sacinfo.org.cn/gb/review/tb/stdReviewMonitoring/detail?reviewId=-9949938"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低温仓储作业规范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全国物标委物流作业分标委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30333-2013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"http://zxd.sacinfo.org.cn/gb/review/tb/stdReviewMonitoring/detail?reviewId=-9949862"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物流服务合同准则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全国物标委第三方物流服务分标委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31086-2014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"http://zxd.sacinfo.org.cn/gb/review/tb/stdReviewMonitoring/detail?reviewId=-9949896"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物流企业冷链服务要求与能力评估指标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全国物标委冷链分标委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31080-2014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"http://zxd.sacinfo.org.cn/gb/review/tb/stdReviewMonitoring/detail?reviewId=-9949919"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水产品冷链物流服务规范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全国物标委冷链分标委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28576-2012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"http://zxd.sacinfo.org.cn/gb/review/tb/stdReviewMonitoring/detail?reviewId=-9949927"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工业货架设计计算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全国物标委仓储技术与管理分标委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31149-2014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"http://zxd.sacinfo.org.cn/gb/review/tb/stdReviewMonitoring/detail?reviewId=-9949913"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汽车物流服务评价指标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中物联汽车物流分会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GB/T 30337-2013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"http://zxd.sacinfo.org.cn/gb/review/tb/stdReviewMonitoring/detail?reviewId=-9949864"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物流园区统计指标体系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中国物流信息中心</w:t>
            </w:r>
          </w:p>
        </w:tc>
      </w:tr>
    </w:tbl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二、需复审的行业标准项目</w:t>
      </w:r>
    </w:p>
    <w:tbl>
      <w:tblPr>
        <w:tblStyle w:val="6"/>
        <w:tblW w:w="9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3"/>
        <w:gridCol w:w="3288"/>
        <w:gridCol w:w="993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标准号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标准名称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kern w:val="0"/>
                <w:szCs w:val="21"/>
              </w:rPr>
              <w:t>类别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复审分工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1056-2015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物流从业人员职业能力要求 第2部分：运输、运输代理作业与作业管理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212529"/>
                <w:kern w:val="0"/>
                <w:szCs w:val="21"/>
              </w:rPr>
              <w:t>全国物标委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1055-2015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物流从业人员职业能力要求 第1部分：仓储、配送作业与作业管理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212529"/>
                <w:kern w:val="0"/>
                <w:szCs w:val="21"/>
              </w:rPr>
              <w:t>全国物标委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1060-2016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道路运输 食品冷藏车功能选用技术规范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212529"/>
                <w:kern w:val="0"/>
                <w:szCs w:val="21"/>
              </w:rPr>
              <w:t>全国物标委冷链分标委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1054-2015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餐饮冷链物流服务规范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全国物标委冷链分标委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1059-2016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肉与肉制品冷链物流作业规范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全国物标委冷链分标委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1045-2012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驶入式货架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全国物标委仓储技术与管理分标委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1044-2012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托盘式货架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全国物标委仓储技术与管理分标委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1061-2016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废蓄电池回收管理规范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全国物标委仓储技术与管理分标委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1064-2016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石油化工产品物流服务规范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212529"/>
                <w:kern w:val="0"/>
                <w:szCs w:val="21"/>
              </w:rPr>
              <w:t>全国物标委化工物流标准化工作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1057-2015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"http://wlbz.chinawuliu.com.cn/main/CountryStandard/StandardFSs/Instselect.aspx?ProjectId=a1f2b7db-2c3e-44d6-8358-7ea5ff5bbbb8"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商用车背车装载技术要求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中物联汽车物流分会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1057-2015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商用车运输服务规范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复审（1）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中物联汽车物流分会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  <w:highlight w:val="none"/>
              </w:rPr>
              <w:t>WB/T 1041-2012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  <w:highlight w:val="none"/>
              </w:rPr>
              <w:t>自动分拣设备管理要求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  <w:highlight w:val="none"/>
              </w:rPr>
            </w:pPr>
            <w:r>
              <w:rPr>
                <w:rFonts w:ascii="仿宋" w:hAnsi="仿宋" w:eastAsia="仿宋" w:cs="宋体"/>
                <w:color w:val="212529"/>
                <w:kern w:val="0"/>
                <w:szCs w:val="21"/>
                <w:highlight w:val="none"/>
              </w:rPr>
              <w:t>复审（</w:t>
            </w: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  <w:highlight w:val="none"/>
              </w:rPr>
              <w:t>2</w:t>
            </w:r>
            <w:r>
              <w:rPr>
                <w:rFonts w:ascii="仿宋" w:hAnsi="仿宋" w:eastAsia="仿宋" w:cs="宋体"/>
                <w:color w:val="212529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212529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  <w:highlight w:val="none"/>
              </w:rPr>
              <w:t>全国物标委仓储技术与管理分标委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1053-2015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酒类商品物流信息追溯管理要求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212529"/>
                <w:kern w:val="0"/>
                <w:szCs w:val="21"/>
              </w:rPr>
              <w:t>全国物标委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WB/T 1062-2016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药品阴凉箱的技术要求和试验方法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复审（3）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仿宋" w:hAnsi="仿宋" w:eastAsia="仿宋" w:cs="宋体"/>
                <w:color w:val="212529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12529"/>
                <w:kern w:val="0"/>
                <w:szCs w:val="21"/>
              </w:rPr>
              <w:t>全国物标委医药物流标准化工作组</w:t>
            </w:r>
          </w:p>
        </w:tc>
      </w:tr>
    </w:tbl>
    <w:p/>
    <w:p/>
    <w:sectPr>
      <w:pgSz w:w="11906" w:h="16838"/>
      <w:pgMar w:top="1134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D0BF2"/>
    <w:multiLevelType w:val="multilevel"/>
    <w:tmpl w:val="06CD0BF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66687"/>
    <w:multiLevelType w:val="multilevel"/>
    <w:tmpl w:val="1AB6668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C12"/>
    <w:rsid w:val="00071115"/>
    <w:rsid w:val="00337A7C"/>
    <w:rsid w:val="003A414D"/>
    <w:rsid w:val="003E0BF8"/>
    <w:rsid w:val="00527A12"/>
    <w:rsid w:val="00601827"/>
    <w:rsid w:val="006A2459"/>
    <w:rsid w:val="00742151"/>
    <w:rsid w:val="007B42F0"/>
    <w:rsid w:val="007F26A1"/>
    <w:rsid w:val="0087628C"/>
    <w:rsid w:val="008F1A8C"/>
    <w:rsid w:val="009F7712"/>
    <w:rsid w:val="00A764D0"/>
    <w:rsid w:val="00B60D30"/>
    <w:rsid w:val="00BA1C12"/>
    <w:rsid w:val="00BF0219"/>
    <w:rsid w:val="00CA3269"/>
    <w:rsid w:val="00E0347D"/>
    <w:rsid w:val="00E71E14"/>
    <w:rsid w:val="52F81F24"/>
    <w:rsid w:val="77367A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1457</Words>
  <Characters>3214</Characters>
  <Lines>26</Lines>
  <Paragraphs>9</Paragraphs>
  <TotalTime>0</TotalTime>
  <ScaleCrop>false</ScaleCrop>
  <LinksUpToDate>false</LinksUpToDate>
  <CharactersWithSpaces>4662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2021-04-01T08:22:00Z</dcterms:created>
  <dc:creator>dell</dc:creator>
  <cp:lastModifiedBy>金蕾</cp:lastModifiedBy>
  <dcterms:modified xsi:type="dcterms:W3CDTF">2021-05-06T09:14:27Z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19C07941AE5F41E08C3FB8D52D85AF8F</vt:lpwstr>
  </property>
</Properties>
</file>