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41D" w:rsidRDefault="00BB141D" w:rsidP="00BB141D">
      <w:pPr>
        <w:pStyle w:val="2"/>
      </w:pPr>
      <w:bookmarkStart w:id="0" w:name="_Toc2689805"/>
      <w:r>
        <w:rPr>
          <w:rFonts w:hint="eastAsia"/>
        </w:rPr>
        <w:t>附件</w:t>
      </w:r>
      <w:r>
        <w:rPr>
          <w:rFonts w:hint="eastAsia"/>
        </w:rPr>
        <w:t>2:</w:t>
      </w:r>
      <w:r>
        <w:t>物流企业经营情况</w:t>
      </w:r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2229"/>
        <w:gridCol w:w="1155"/>
        <w:gridCol w:w="2024"/>
      </w:tblGrid>
      <w:tr w:rsidR="00BB141D" w:rsidTr="00B73389">
        <w:trPr>
          <w:trHeight w:val="253"/>
        </w:trPr>
        <w:tc>
          <w:tcPr>
            <w:tcW w:w="6165" w:type="dxa"/>
            <w:gridSpan w:val="2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表    号：</w:t>
            </w:r>
          </w:p>
        </w:tc>
        <w:tc>
          <w:tcPr>
            <w:tcW w:w="2024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物流统调1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-2</w:t>
            </w:r>
            <w:r>
              <w:rPr>
                <w:rFonts w:ascii="宋体" w:hAnsi="宋体"/>
                <w:kern w:val="0"/>
                <w:sz w:val="18"/>
                <w:szCs w:val="18"/>
              </w:rPr>
              <w:t>表</w:t>
            </w:r>
          </w:p>
        </w:tc>
      </w:tr>
      <w:tr w:rsidR="00BB141D" w:rsidTr="00B73389">
        <w:trPr>
          <w:trHeight w:val="300"/>
        </w:trPr>
        <w:tc>
          <w:tcPr>
            <w:tcW w:w="6165" w:type="dxa"/>
            <w:gridSpan w:val="2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制定机关：</w:t>
            </w:r>
          </w:p>
        </w:tc>
        <w:tc>
          <w:tcPr>
            <w:tcW w:w="2024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国家发展和改革委员</w:t>
            </w:r>
          </w:p>
        </w:tc>
      </w:tr>
      <w:tr w:rsidR="00BB141D" w:rsidTr="00B73389">
        <w:trPr>
          <w:trHeight w:val="289"/>
        </w:trPr>
        <w:tc>
          <w:tcPr>
            <w:tcW w:w="6165" w:type="dxa"/>
            <w:gridSpan w:val="2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中国物流与采购联合会</w:t>
            </w:r>
          </w:p>
        </w:tc>
      </w:tr>
      <w:tr w:rsidR="00BB141D" w:rsidTr="00B73389">
        <w:trPr>
          <w:trHeight w:val="324"/>
        </w:trPr>
        <w:tc>
          <w:tcPr>
            <w:tcW w:w="6165" w:type="dxa"/>
            <w:gridSpan w:val="2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统一社会信用代码□□□□□□□□□□□□□□□□□□</w:t>
            </w:r>
          </w:p>
        </w:tc>
        <w:tc>
          <w:tcPr>
            <w:tcW w:w="1155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批准机关：</w:t>
            </w:r>
          </w:p>
        </w:tc>
        <w:tc>
          <w:tcPr>
            <w:tcW w:w="2024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国家统计局</w:t>
            </w:r>
          </w:p>
        </w:tc>
      </w:tr>
      <w:tr w:rsidR="00BB141D" w:rsidTr="00B73389">
        <w:trPr>
          <w:trHeight w:val="202"/>
        </w:trPr>
        <w:tc>
          <w:tcPr>
            <w:tcW w:w="6165" w:type="dxa"/>
            <w:gridSpan w:val="2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组织机构代码号□□□□□□□□－□</w:t>
            </w:r>
          </w:p>
        </w:tc>
        <w:tc>
          <w:tcPr>
            <w:tcW w:w="1155" w:type="dxa"/>
            <w:vAlign w:val="center"/>
          </w:tcPr>
          <w:p w:rsidR="00BB141D" w:rsidRDefault="00BB141D" w:rsidP="00B73389">
            <w:pPr>
              <w:pStyle w:val="TableParagraph"/>
              <w:tabs>
                <w:tab w:val="left" w:pos="730"/>
              </w:tabs>
              <w:kinsoku w:val="0"/>
              <w:overflowPunct w:val="0"/>
              <w:snapToGrid w:val="0"/>
              <w:spacing w:before="14" w:line="240" w:lineRule="exact"/>
              <w:jc w:val="both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批准文号：</w:t>
            </w:r>
            <w:r>
              <w:rPr>
                <w:rFonts w:ascii="宋体" w:hAnsi="宋体" w:cs="宋体" w:hint="eastAsia"/>
                <w:spacing w:val="-23"/>
                <w:sz w:val="18"/>
                <w:szCs w:val="18"/>
              </w:rPr>
              <w:t xml:space="preserve"> </w:t>
            </w:r>
          </w:p>
        </w:tc>
        <w:tc>
          <w:tcPr>
            <w:tcW w:w="2024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国统制〔2019〕31号</w:t>
            </w:r>
          </w:p>
        </w:tc>
      </w:tr>
      <w:tr w:rsidR="00BB141D" w:rsidTr="00B73389">
        <w:trPr>
          <w:trHeight w:val="250"/>
        </w:trPr>
        <w:tc>
          <w:tcPr>
            <w:tcW w:w="3936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单位详细名称：</w:t>
            </w:r>
          </w:p>
        </w:tc>
        <w:tc>
          <w:tcPr>
            <w:tcW w:w="2229" w:type="dxa"/>
            <w:vAlign w:val="center"/>
          </w:tcPr>
          <w:p w:rsidR="00BB141D" w:rsidRDefault="00F53AF5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 w:rsidRPr="00F53AF5">
              <w:rPr>
                <w:rFonts w:ascii="宋体" w:hAnsi="宋体" w:hint="eastAsia"/>
                <w:szCs w:val="28"/>
              </w:rPr>
              <w:t>2</w:t>
            </w:r>
            <w:r>
              <w:rPr>
                <w:rFonts w:ascii="宋体" w:hAnsi="宋体"/>
                <w:szCs w:val="28"/>
              </w:rPr>
              <w:t xml:space="preserve"> </w:t>
            </w:r>
            <w:r w:rsidRPr="00F53AF5">
              <w:rPr>
                <w:rFonts w:ascii="宋体" w:hAnsi="宋体"/>
                <w:szCs w:val="28"/>
              </w:rPr>
              <w:t>0</w:t>
            </w:r>
            <w:r>
              <w:rPr>
                <w:rFonts w:ascii="宋体" w:hAnsi="宋体"/>
                <w:szCs w:val="28"/>
              </w:rPr>
              <w:t xml:space="preserve"> </w:t>
            </w:r>
            <w:r w:rsidRPr="00F53AF5">
              <w:rPr>
                <w:rFonts w:ascii="宋体" w:hAnsi="宋体"/>
                <w:szCs w:val="28"/>
              </w:rPr>
              <w:t>2</w:t>
            </w:r>
            <w:r>
              <w:rPr>
                <w:rFonts w:ascii="宋体" w:hAnsi="宋体"/>
                <w:szCs w:val="28"/>
              </w:rPr>
              <w:t xml:space="preserve"> </w:t>
            </w:r>
            <w:r w:rsidR="002B1FC6">
              <w:rPr>
                <w:rFonts w:ascii="宋体" w:hAnsi="宋体"/>
                <w:szCs w:val="28"/>
              </w:rPr>
              <w:t>0</w:t>
            </w:r>
            <w:bookmarkStart w:id="1" w:name="_GoBack"/>
            <w:bookmarkEnd w:id="1"/>
            <w:r w:rsidRPr="00F53AF5">
              <w:rPr>
                <w:rFonts w:ascii="宋体" w:hAnsi="宋体" w:hint="eastAsia"/>
                <w:szCs w:val="28"/>
              </w:rPr>
              <w:t>年</w:t>
            </w:r>
          </w:p>
        </w:tc>
        <w:tc>
          <w:tcPr>
            <w:tcW w:w="1155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有效期至：</w:t>
            </w:r>
          </w:p>
        </w:tc>
        <w:tc>
          <w:tcPr>
            <w:tcW w:w="2024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2022年3月</w:t>
            </w:r>
          </w:p>
        </w:tc>
      </w:tr>
    </w:tbl>
    <w:p w:rsidR="00BB141D" w:rsidRDefault="00BB141D" w:rsidP="00BB141D">
      <w:pPr>
        <w:rPr>
          <w:vanish/>
        </w:rPr>
      </w:pPr>
    </w:p>
    <w:tbl>
      <w:tblPr>
        <w:tblpPr w:leftFromText="180" w:rightFromText="180" w:vertAnchor="text" w:horzAnchor="margin" w:tblpXSpec="center" w:tblpY="158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992"/>
        <w:gridCol w:w="567"/>
        <w:gridCol w:w="426"/>
        <w:gridCol w:w="708"/>
        <w:gridCol w:w="1843"/>
        <w:gridCol w:w="709"/>
        <w:gridCol w:w="425"/>
        <w:gridCol w:w="567"/>
        <w:gridCol w:w="709"/>
      </w:tblGrid>
      <w:tr w:rsidR="00BB141D" w:rsidTr="00B73389">
        <w:trPr>
          <w:trHeight w:val="535"/>
        </w:trPr>
        <w:tc>
          <w:tcPr>
            <w:tcW w:w="2518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指标名称</w:t>
            </w:r>
          </w:p>
        </w:tc>
        <w:tc>
          <w:tcPr>
            <w:tcW w:w="992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计量</w:t>
            </w:r>
          </w:p>
          <w:p w:rsidR="00BB141D" w:rsidRDefault="00BB141D" w:rsidP="00B73389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单位</w:t>
            </w:r>
          </w:p>
        </w:tc>
        <w:tc>
          <w:tcPr>
            <w:tcW w:w="567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代码</w:t>
            </w:r>
          </w:p>
        </w:tc>
        <w:tc>
          <w:tcPr>
            <w:tcW w:w="426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本期</w:t>
            </w:r>
          </w:p>
        </w:tc>
        <w:tc>
          <w:tcPr>
            <w:tcW w:w="708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上年同期</w:t>
            </w:r>
          </w:p>
        </w:tc>
        <w:tc>
          <w:tcPr>
            <w:tcW w:w="1843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指标名称</w:t>
            </w:r>
          </w:p>
        </w:tc>
        <w:tc>
          <w:tcPr>
            <w:tcW w:w="709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计量单位</w:t>
            </w:r>
          </w:p>
        </w:tc>
        <w:tc>
          <w:tcPr>
            <w:tcW w:w="425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代码</w:t>
            </w:r>
          </w:p>
        </w:tc>
        <w:tc>
          <w:tcPr>
            <w:tcW w:w="567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本期</w:t>
            </w:r>
          </w:p>
        </w:tc>
        <w:tc>
          <w:tcPr>
            <w:tcW w:w="709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上年同期</w:t>
            </w:r>
          </w:p>
        </w:tc>
      </w:tr>
      <w:tr w:rsidR="00BB141D" w:rsidTr="00B73389">
        <w:trPr>
          <w:trHeight w:val="340"/>
        </w:trPr>
        <w:tc>
          <w:tcPr>
            <w:tcW w:w="2518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甲</w:t>
            </w:r>
          </w:p>
        </w:tc>
        <w:tc>
          <w:tcPr>
            <w:tcW w:w="992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乙</w:t>
            </w:r>
          </w:p>
        </w:tc>
        <w:tc>
          <w:tcPr>
            <w:tcW w:w="567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丙</w:t>
            </w:r>
          </w:p>
        </w:tc>
        <w:tc>
          <w:tcPr>
            <w:tcW w:w="426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甲</w:t>
            </w:r>
          </w:p>
        </w:tc>
        <w:tc>
          <w:tcPr>
            <w:tcW w:w="709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乙</w:t>
            </w:r>
          </w:p>
        </w:tc>
        <w:tc>
          <w:tcPr>
            <w:tcW w:w="425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丙</w:t>
            </w:r>
          </w:p>
        </w:tc>
        <w:tc>
          <w:tcPr>
            <w:tcW w:w="567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</w:tr>
      <w:tr w:rsidR="00BB141D" w:rsidTr="00B73389">
        <w:trPr>
          <w:trHeight w:val="340"/>
        </w:trPr>
        <w:tc>
          <w:tcPr>
            <w:tcW w:w="2518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货运量</w:t>
            </w:r>
          </w:p>
        </w:tc>
        <w:tc>
          <w:tcPr>
            <w:tcW w:w="992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吨</w:t>
            </w:r>
          </w:p>
        </w:tc>
        <w:tc>
          <w:tcPr>
            <w:tcW w:w="567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流通加工成本</w:t>
            </w:r>
          </w:p>
        </w:tc>
        <w:tc>
          <w:tcPr>
            <w:tcW w:w="709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425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B141D" w:rsidTr="00B73389">
        <w:trPr>
          <w:trHeight w:val="340"/>
        </w:trPr>
        <w:tc>
          <w:tcPr>
            <w:tcW w:w="2518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周转量</w:t>
            </w:r>
          </w:p>
        </w:tc>
        <w:tc>
          <w:tcPr>
            <w:tcW w:w="992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吨公里</w:t>
            </w:r>
          </w:p>
        </w:tc>
        <w:tc>
          <w:tcPr>
            <w:tcW w:w="567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02</w:t>
            </w:r>
          </w:p>
        </w:tc>
        <w:tc>
          <w:tcPr>
            <w:tcW w:w="426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包装成本</w:t>
            </w:r>
          </w:p>
        </w:tc>
        <w:tc>
          <w:tcPr>
            <w:tcW w:w="709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425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B141D" w:rsidTr="00B73389">
        <w:trPr>
          <w:trHeight w:val="340"/>
        </w:trPr>
        <w:tc>
          <w:tcPr>
            <w:tcW w:w="2518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配送量</w:t>
            </w:r>
          </w:p>
        </w:tc>
        <w:tc>
          <w:tcPr>
            <w:tcW w:w="992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吨</w:t>
            </w:r>
          </w:p>
        </w:tc>
        <w:tc>
          <w:tcPr>
            <w:tcW w:w="567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03</w:t>
            </w:r>
          </w:p>
        </w:tc>
        <w:tc>
          <w:tcPr>
            <w:tcW w:w="426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信息及相关服务成本</w:t>
            </w:r>
          </w:p>
        </w:tc>
        <w:tc>
          <w:tcPr>
            <w:tcW w:w="709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425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B141D" w:rsidTr="00B73389">
        <w:trPr>
          <w:trHeight w:val="340"/>
        </w:trPr>
        <w:tc>
          <w:tcPr>
            <w:tcW w:w="2518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流通加工量</w:t>
            </w:r>
          </w:p>
        </w:tc>
        <w:tc>
          <w:tcPr>
            <w:tcW w:w="992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吨</w:t>
            </w:r>
          </w:p>
        </w:tc>
        <w:tc>
          <w:tcPr>
            <w:tcW w:w="567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04</w:t>
            </w:r>
          </w:p>
        </w:tc>
        <w:tc>
          <w:tcPr>
            <w:tcW w:w="426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货代业务成本</w:t>
            </w:r>
          </w:p>
        </w:tc>
        <w:tc>
          <w:tcPr>
            <w:tcW w:w="709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425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23</w:t>
            </w:r>
          </w:p>
        </w:tc>
        <w:tc>
          <w:tcPr>
            <w:tcW w:w="567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B141D" w:rsidTr="00B73389">
        <w:trPr>
          <w:trHeight w:val="340"/>
        </w:trPr>
        <w:tc>
          <w:tcPr>
            <w:tcW w:w="2518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包装量</w:t>
            </w:r>
          </w:p>
        </w:tc>
        <w:tc>
          <w:tcPr>
            <w:tcW w:w="992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吨</w:t>
            </w:r>
          </w:p>
        </w:tc>
        <w:tc>
          <w:tcPr>
            <w:tcW w:w="567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05</w:t>
            </w:r>
          </w:p>
        </w:tc>
        <w:tc>
          <w:tcPr>
            <w:tcW w:w="426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一体化物流业务成本</w:t>
            </w:r>
          </w:p>
        </w:tc>
        <w:tc>
          <w:tcPr>
            <w:tcW w:w="709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425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24</w:t>
            </w:r>
          </w:p>
        </w:tc>
        <w:tc>
          <w:tcPr>
            <w:tcW w:w="567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B141D" w:rsidTr="00B73389">
        <w:trPr>
          <w:trHeight w:val="340"/>
        </w:trPr>
        <w:tc>
          <w:tcPr>
            <w:tcW w:w="2518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装卸搬运量</w:t>
            </w:r>
          </w:p>
        </w:tc>
        <w:tc>
          <w:tcPr>
            <w:tcW w:w="992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吨</w:t>
            </w:r>
          </w:p>
        </w:tc>
        <w:tc>
          <w:tcPr>
            <w:tcW w:w="567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</w:t>
            </w:r>
          </w:p>
        </w:tc>
        <w:tc>
          <w:tcPr>
            <w:tcW w:w="426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仓储成本</w:t>
            </w:r>
          </w:p>
        </w:tc>
        <w:tc>
          <w:tcPr>
            <w:tcW w:w="709" w:type="dxa"/>
            <w:noWrap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425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25</w:t>
            </w:r>
          </w:p>
        </w:tc>
        <w:tc>
          <w:tcPr>
            <w:tcW w:w="567" w:type="dxa"/>
            <w:noWrap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B141D" w:rsidTr="00B73389">
        <w:trPr>
          <w:trHeight w:val="340"/>
        </w:trPr>
        <w:tc>
          <w:tcPr>
            <w:tcW w:w="2518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吞吐量</w:t>
            </w:r>
          </w:p>
        </w:tc>
        <w:tc>
          <w:tcPr>
            <w:tcW w:w="992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吨</w:t>
            </w:r>
          </w:p>
        </w:tc>
        <w:tc>
          <w:tcPr>
            <w:tcW w:w="567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07</w:t>
            </w:r>
          </w:p>
        </w:tc>
        <w:tc>
          <w:tcPr>
            <w:tcW w:w="426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运输成本</w:t>
            </w:r>
          </w:p>
        </w:tc>
        <w:tc>
          <w:tcPr>
            <w:tcW w:w="709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425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26</w:t>
            </w:r>
          </w:p>
        </w:tc>
        <w:tc>
          <w:tcPr>
            <w:tcW w:w="567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B141D" w:rsidTr="00B73389">
        <w:trPr>
          <w:trHeight w:val="340"/>
        </w:trPr>
        <w:tc>
          <w:tcPr>
            <w:tcW w:w="2518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物流业务收入</w:t>
            </w:r>
          </w:p>
        </w:tc>
        <w:tc>
          <w:tcPr>
            <w:tcW w:w="992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08</w:t>
            </w:r>
          </w:p>
        </w:tc>
        <w:tc>
          <w:tcPr>
            <w:tcW w:w="426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其中：</w:t>
            </w:r>
            <w:r>
              <w:rPr>
                <w:rFonts w:ascii="宋体" w:hAnsi="宋体" w:hint="eastAsia"/>
                <w:sz w:val="18"/>
                <w:szCs w:val="18"/>
              </w:rPr>
              <w:t>燃料</w:t>
            </w:r>
            <w:r>
              <w:rPr>
                <w:rFonts w:ascii="宋体" w:hAnsi="宋体"/>
                <w:sz w:val="18"/>
                <w:szCs w:val="18"/>
              </w:rPr>
              <w:t>成本</w:t>
            </w:r>
          </w:p>
        </w:tc>
        <w:tc>
          <w:tcPr>
            <w:tcW w:w="709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425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27</w:t>
            </w:r>
          </w:p>
        </w:tc>
        <w:tc>
          <w:tcPr>
            <w:tcW w:w="567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B141D" w:rsidTr="00B73389">
        <w:trPr>
          <w:trHeight w:val="340"/>
        </w:trPr>
        <w:tc>
          <w:tcPr>
            <w:tcW w:w="2518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其中：配送收入</w:t>
            </w:r>
          </w:p>
        </w:tc>
        <w:tc>
          <w:tcPr>
            <w:tcW w:w="992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09</w:t>
            </w:r>
          </w:p>
        </w:tc>
        <w:tc>
          <w:tcPr>
            <w:tcW w:w="426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装卸搬运成本</w:t>
            </w:r>
          </w:p>
        </w:tc>
        <w:tc>
          <w:tcPr>
            <w:tcW w:w="709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425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28</w:t>
            </w:r>
          </w:p>
        </w:tc>
        <w:tc>
          <w:tcPr>
            <w:tcW w:w="567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B141D" w:rsidTr="00B73389">
        <w:trPr>
          <w:trHeight w:val="340"/>
        </w:trPr>
        <w:tc>
          <w:tcPr>
            <w:tcW w:w="2518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ind w:firstLineChars="350" w:firstLine="63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流通加工收入</w:t>
            </w:r>
          </w:p>
        </w:tc>
        <w:tc>
          <w:tcPr>
            <w:tcW w:w="992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426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管理成本</w:t>
            </w:r>
          </w:p>
        </w:tc>
        <w:tc>
          <w:tcPr>
            <w:tcW w:w="709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425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29</w:t>
            </w:r>
          </w:p>
        </w:tc>
        <w:tc>
          <w:tcPr>
            <w:tcW w:w="567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B141D" w:rsidTr="00B73389">
        <w:trPr>
          <w:trHeight w:val="340"/>
        </w:trPr>
        <w:tc>
          <w:tcPr>
            <w:tcW w:w="2518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ind w:firstLineChars="350" w:firstLine="63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包装收入</w:t>
            </w:r>
          </w:p>
        </w:tc>
        <w:tc>
          <w:tcPr>
            <w:tcW w:w="992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</w:t>
            </w:r>
          </w:p>
        </w:tc>
        <w:tc>
          <w:tcPr>
            <w:tcW w:w="426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职工薪酬</w:t>
            </w:r>
          </w:p>
        </w:tc>
        <w:tc>
          <w:tcPr>
            <w:tcW w:w="709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425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B141D" w:rsidTr="00B73389">
        <w:trPr>
          <w:trHeight w:val="340"/>
        </w:trPr>
        <w:tc>
          <w:tcPr>
            <w:tcW w:w="2518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ind w:firstLineChars="350" w:firstLine="63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信息及相关服务收入</w:t>
            </w:r>
          </w:p>
        </w:tc>
        <w:tc>
          <w:tcPr>
            <w:tcW w:w="992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</w:t>
            </w:r>
          </w:p>
        </w:tc>
        <w:tc>
          <w:tcPr>
            <w:tcW w:w="426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营业利润</w:t>
            </w:r>
          </w:p>
        </w:tc>
        <w:tc>
          <w:tcPr>
            <w:tcW w:w="709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425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31</w:t>
            </w:r>
          </w:p>
        </w:tc>
        <w:tc>
          <w:tcPr>
            <w:tcW w:w="567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B141D" w:rsidTr="00B73389">
        <w:trPr>
          <w:trHeight w:val="340"/>
        </w:trPr>
        <w:tc>
          <w:tcPr>
            <w:tcW w:w="2518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ind w:firstLineChars="350" w:firstLine="63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货代业务收入</w:t>
            </w:r>
          </w:p>
        </w:tc>
        <w:tc>
          <w:tcPr>
            <w:tcW w:w="992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</w:t>
            </w:r>
          </w:p>
        </w:tc>
        <w:tc>
          <w:tcPr>
            <w:tcW w:w="426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主营业务税金及附加</w:t>
            </w:r>
          </w:p>
        </w:tc>
        <w:tc>
          <w:tcPr>
            <w:tcW w:w="709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425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B141D" w:rsidTr="00B73389">
        <w:trPr>
          <w:trHeight w:val="340"/>
        </w:trPr>
        <w:tc>
          <w:tcPr>
            <w:tcW w:w="2518" w:type="dxa"/>
            <w:noWrap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ind w:firstLineChars="350" w:firstLine="63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一体化物流业务收入</w:t>
            </w:r>
          </w:p>
        </w:tc>
        <w:tc>
          <w:tcPr>
            <w:tcW w:w="992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14</w:t>
            </w:r>
          </w:p>
        </w:tc>
        <w:tc>
          <w:tcPr>
            <w:tcW w:w="426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应交增值税</w:t>
            </w:r>
          </w:p>
        </w:tc>
        <w:tc>
          <w:tcPr>
            <w:tcW w:w="709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425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33</w:t>
            </w:r>
          </w:p>
        </w:tc>
        <w:tc>
          <w:tcPr>
            <w:tcW w:w="567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B141D" w:rsidTr="00B73389">
        <w:trPr>
          <w:trHeight w:val="340"/>
        </w:trPr>
        <w:tc>
          <w:tcPr>
            <w:tcW w:w="2518" w:type="dxa"/>
            <w:noWrap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ind w:firstLineChars="350" w:firstLine="63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仓储收入</w:t>
            </w:r>
          </w:p>
        </w:tc>
        <w:tc>
          <w:tcPr>
            <w:tcW w:w="992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</w:t>
            </w:r>
          </w:p>
        </w:tc>
        <w:tc>
          <w:tcPr>
            <w:tcW w:w="426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资产总计</w:t>
            </w:r>
          </w:p>
        </w:tc>
        <w:tc>
          <w:tcPr>
            <w:tcW w:w="709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425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B141D" w:rsidTr="00B73389">
        <w:trPr>
          <w:trHeight w:val="340"/>
        </w:trPr>
        <w:tc>
          <w:tcPr>
            <w:tcW w:w="2518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ind w:firstLineChars="350" w:firstLine="63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运输收入</w:t>
            </w:r>
          </w:p>
        </w:tc>
        <w:tc>
          <w:tcPr>
            <w:tcW w:w="992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426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流动资产合计</w:t>
            </w:r>
          </w:p>
        </w:tc>
        <w:tc>
          <w:tcPr>
            <w:tcW w:w="709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425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35</w:t>
            </w:r>
          </w:p>
        </w:tc>
        <w:tc>
          <w:tcPr>
            <w:tcW w:w="567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B141D" w:rsidTr="00B73389">
        <w:trPr>
          <w:trHeight w:val="340"/>
        </w:trPr>
        <w:tc>
          <w:tcPr>
            <w:tcW w:w="2518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ind w:firstLineChars="350" w:firstLine="63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装卸搬运收入</w:t>
            </w:r>
          </w:p>
        </w:tc>
        <w:tc>
          <w:tcPr>
            <w:tcW w:w="992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426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其中:</w:t>
            </w:r>
            <w:r>
              <w:rPr>
                <w:rFonts w:ascii="宋体" w:hAnsi="宋体"/>
                <w:kern w:val="0"/>
                <w:sz w:val="18"/>
                <w:szCs w:val="18"/>
              </w:rPr>
              <w:t>应收账款</w:t>
            </w:r>
          </w:p>
        </w:tc>
        <w:tc>
          <w:tcPr>
            <w:tcW w:w="709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425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B141D" w:rsidTr="00B73389">
        <w:trPr>
          <w:trHeight w:val="340"/>
        </w:trPr>
        <w:tc>
          <w:tcPr>
            <w:tcW w:w="2518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物流业务成本</w:t>
            </w:r>
          </w:p>
        </w:tc>
        <w:tc>
          <w:tcPr>
            <w:tcW w:w="992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426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负债合计</w:t>
            </w:r>
          </w:p>
        </w:tc>
        <w:tc>
          <w:tcPr>
            <w:tcW w:w="709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425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37</w:t>
            </w:r>
          </w:p>
        </w:tc>
        <w:tc>
          <w:tcPr>
            <w:tcW w:w="567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B141D" w:rsidTr="00B73389">
        <w:trPr>
          <w:trHeight w:val="340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其中：配送成本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固定资产</w:t>
            </w:r>
            <w:r>
              <w:rPr>
                <w:rFonts w:ascii="宋体" w:hAnsi="宋体" w:hint="eastAsia"/>
                <w:sz w:val="18"/>
                <w:szCs w:val="18"/>
              </w:rPr>
              <w:t>累计</w:t>
            </w:r>
            <w:r>
              <w:rPr>
                <w:rFonts w:ascii="宋体" w:hAnsi="宋体"/>
                <w:sz w:val="18"/>
                <w:szCs w:val="18"/>
              </w:rPr>
              <w:t>折旧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B141D" w:rsidRDefault="00BB141D" w:rsidP="00B73389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B141D" w:rsidTr="00B73389">
        <w:trPr>
          <w:trHeight w:val="360"/>
        </w:trPr>
        <w:tc>
          <w:tcPr>
            <w:tcW w:w="9464" w:type="dxa"/>
            <w:gridSpan w:val="10"/>
            <w:tcBorders>
              <w:bottom w:val="nil"/>
            </w:tcBorders>
            <w:vAlign w:val="center"/>
          </w:tcPr>
          <w:p w:rsidR="00BB141D" w:rsidRDefault="00BB141D" w:rsidP="00B7338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单位负责人：      统计负责人：   填表人：      联系电话：                  报出日期：２０  年 月  日</w:t>
            </w:r>
          </w:p>
        </w:tc>
      </w:tr>
      <w:tr w:rsidR="00BB141D" w:rsidTr="00B73389">
        <w:trPr>
          <w:trHeight w:val="467"/>
        </w:trPr>
        <w:tc>
          <w:tcPr>
            <w:tcW w:w="9464" w:type="dxa"/>
            <w:gridSpan w:val="10"/>
            <w:tcBorders>
              <w:top w:val="nil"/>
              <w:bottom w:val="nil"/>
            </w:tcBorders>
            <w:vAlign w:val="center"/>
          </w:tcPr>
          <w:p w:rsidR="00BB141D" w:rsidRDefault="00BB141D" w:rsidP="00B733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说明：</w:t>
            </w: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本表由本制度选定的物流业独立法人企业填报，去年同期数据只限本年度新增企业填报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:rsidR="00BB141D" w:rsidRDefault="00BB141D" w:rsidP="00B73389">
            <w:pPr>
              <w:ind w:leftChars="270"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物流企业经营情况表主要调查物流企业的物流经营活动情况。</w:t>
            </w:r>
          </w:p>
          <w:p w:rsidR="00BB141D" w:rsidRDefault="00BB141D" w:rsidP="00B73389">
            <w:pPr>
              <w:ind w:leftChars="270"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本表为月报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报送时间为</w:t>
            </w:r>
            <w:r>
              <w:rPr>
                <w:rFonts w:hint="eastAsia"/>
                <w:sz w:val="18"/>
                <w:szCs w:val="18"/>
              </w:rPr>
              <w:t>月后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日前，</w:t>
            </w:r>
            <w:r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月报表报送时间为</w:t>
            </w:r>
            <w:r>
              <w:rPr>
                <w:rFonts w:hint="eastAsia"/>
                <w:sz w:val="18"/>
                <w:szCs w:val="18"/>
              </w:rPr>
              <w:t>年后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日前，报送方式为邮寄和网上直报或电子邮件、传真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:rsidR="00BB141D" w:rsidRDefault="00BB141D" w:rsidP="00B73389">
            <w:pPr>
              <w:ind w:leftChars="270"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审核关系：</w:t>
            </w:r>
          </w:p>
          <w:p w:rsidR="00BB141D" w:rsidRDefault="00BB141D" w:rsidP="00B73389">
            <w:pPr>
              <w:ind w:leftChars="270" w:left="56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>物流业务收入（</w:t>
            </w:r>
            <w:r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>≥</w:t>
            </w:r>
            <w:r>
              <w:rPr>
                <w:sz w:val="18"/>
                <w:szCs w:val="18"/>
              </w:rPr>
              <w:t>配送收入（</w:t>
            </w:r>
            <w:r>
              <w:rPr>
                <w:sz w:val="18"/>
                <w:szCs w:val="18"/>
              </w:rPr>
              <w:t>09</w:t>
            </w:r>
            <w:r>
              <w:rPr>
                <w:sz w:val="18"/>
                <w:szCs w:val="18"/>
              </w:rPr>
              <w:t>）＋流通加工收入（</w:t>
            </w: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）＋包装收入（</w:t>
            </w:r>
            <w:r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）＋信息及相关服务收入（</w:t>
            </w:r>
            <w:r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）＋货代业务收入（</w:t>
            </w:r>
            <w:r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）＋一体化物流业务收入（</w:t>
            </w:r>
            <w:r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）＋仓储收入（</w:t>
            </w:r>
            <w:r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）＋运输收入（</w:t>
            </w:r>
            <w:r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）＋装卸搬运收入（</w:t>
            </w:r>
            <w:r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）</w:t>
            </w:r>
          </w:p>
          <w:p w:rsidR="00BB141D" w:rsidRDefault="00BB141D" w:rsidP="00B73389">
            <w:pPr>
              <w:ind w:leftChars="270" w:left="567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b.</w:t>
            </w:r>
            <w:r>
              <w:rPr>
                <w:sz w:val="18"/>
                <w:szCs w:val="18"/>
              </w:rPr>
              <w:t>物流业务成本（</w:t>
            </w:r>
            <w:r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>≥</w:t>
            </w:r>
            <w:r>
              <w:rPr>
                <w:sz w:val="18"/>
                <w:szCs w:val="18"/>
              </w:rPr>
              <w:t>配送成本（</w:t>
            </w:r>
            <w:r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）＋流通加工成本（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）＋包装成本（</w:t>
            </w:r>
            <w:r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）＋信息及相关服务成本（</w:t>
            </w:r>
            <w:r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）＋货代业务成本（</w:t>
            </w:r>
            <w:r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）＋一体化物流业务成本（</w:t>
            </w:r>
            <w:r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）＋仓储成本（</w:t>
            </w:r>
            <w:r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）＋运输成本（</w:t>
            </w:r>
            <w:r>
              <w:rPr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>）＋装卸搬运成本（</w:t>
            </w:r>
            <w:r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>）＋管理成本（</w:t>
            </w:r>
            <w:r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）</w:t>
            </w:r>
          </w:p>
        </w:tc>
      </w:tr>
    </w:tbl>
    <w:p w:rsidR="003351E8" w:rsidRPr="00BB141D" w:rsidRDefault="003351E8"/>
    <w:sectPr w:rsidR="003351E8" w:rsidRPr="00BB14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41D"/>
    <w:rsid w:val="002B1FC6"/>
    <w:rsid w:val="003351E8"/>
    <w:rsid w:val="00BB141D"/>
    <w:rsid w:val="00F5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95661"/>
  <w15:docId w15:val="{AD015843-C21F-4E8E-9B6F-871D8FC9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41D"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BB141D"/>
    <w:pPr>
      <w:keepNext/>
      <w:keepLines/>
      <w:jc w:val="center"/>
      <w:outlineLvl w:val="1"/>
    </w:pPr>
    <w:rPr>
      <w:rFonts w:ascii="Times New Roman" w:eastAsia="宋体" w:hAnsi="Times New Roman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BB141D"/>
    <w:rPr>
      <w:rFonts w:ascii="Times New Roman" w:eastAsia="宋体" w:hAnsi="Times New Roman" w:cs="Times New Roman"/>
      <w:bCs/>
      <w:sz w:val="32"/>
      <w:szCs w:val="32"/>
    </w:rPr>
  </w:style>
  <w:style w:type="paragraph" w:customStyle="1" w:styleId="TableParagraph">
    <w:name w:val="Table Paragraph"/>
    <w:basedOn w:val="a"/>
    <w:rsid w:val="00BB141D"/>
    <w:pPr>
      <w:autoSpaceDE w:val="0"/>
      <w:autoSpaceDN w:val="0"/>
      <w:adjustRightInd w:val="0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huhan</dc:creator>
  <cp:lastModifiedBy>meng yuan</cp:lastModifiedBy>
  <cp:revision>3</cp:revision>
  <dcterms:created xsi:type="dcterms:W3CDTF">2021-09-28T05:26:00Z</dcterms:created>
  <dcterms:modified xsi:type="dcterms:W3CDTF">2021-09-28T06:12:00Z</dcterms:modified>
</cp:coreProperties>
</file>