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ind w:left="0" w:leftChars="0" w:firstLine="0" w:firstLineChars="0"/>
        <w:jc w:val="center"/>
        <w:rPr>
          <w:rFonts w:ascii="仿宋_GB2312" w:hAnsi="仿宋_GB2312" w:eastAsia="仿宋_GB2312" w:cs="仿宋_GB2312"/>
          <w:sz w:val="32"/>
        </w:rPr>
      </w:pPr>
      <w:bookmarkStart w:id="0" w:name="_GoBack"/>
      <w:bookmarkEnd w:id="0"/>
    </w:p>
    <w:p>
      <w:pPr>
        <w:pStyle w:val="5"/>
        <w:spacing w:after="0"/>
        <w:ind w:left="0" w:leftChars="0" w:firstLine="0" w:firstLineChars="0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碳排放管理</w:t>
      </w:r>
      <w:r>
        <w:rPr>
          <w:rFonts w:hint="eastAsia" w:ascii="仿宋_GB2312" w:hAnsi="仿宋_GB2312" w:eastAsia="仿宋_GB2312" w:cs="仿宋_GB2312"/>
          <w:sz w:val="32"/>
        </w:rPr>
        <w:t>典型案例基本信息表</w:t>
      </w:r>
    </w:p>
    <w:tbl>
      <w:tblPr>
        <w:tblStyle w:val="3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136"/>
        <w:gridCol w:w="1276"/>
        <w:gridCol w:w="1559"/>
        <w:gridCol w:w="709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6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6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邮箱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单位类型</w:t>
            </w:r>
          </w:p>
        </w:tc>
        <w:tc>
          <w:tcPr>
            <w:tcW w:w="6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行业协会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生产企业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温室气体监测检测机构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第三方核查机构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咨询机构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碳交易机构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碳金融服务机构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数字化与信息化技术企业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□其他</w:t>
            </w:r>
            <w:r>
              <w:rPr>
                <w:rFonts w:ascii="仿宋_GB2312" w:hAnsi="仿宋_GB2312" w:eastAsia="仿宋_GB2312" w:cs="仿宋_GB2312"/>
                <w:color w:val="000000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案例名称</w:t>
            </w:r>
          </w:p>
        </w:tc>
        <w:tc>
          <w:tcPr>
            <w:tcW w:w="6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案例类型</w:t>
            </w:r>
          </w:p>
        </w:tc>
        <w:tc>
          <w:tcPr>
            <w:tcW w:w="6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碳排放监测案例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碳排放核算案例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碳排放核查案例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碳排放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咨询项目案例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碳排放交易实务案例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航空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碳排放管理相关案例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□其他</w:t>
            </w:r>
            <w:r>
              <w:rPr>
                <w:rFonts w:ascii="仿宋_GB2312" w:hAnsi="仿宋_GB2312" w:eastAsia="仿宋_GB2312" w:cs="仿宋_GB2312"/>
                <w:color w:val="000000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2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案例概述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（案例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主要内容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的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提炼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，建议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2022-01-27T08:26:37Z</dcterms:created>
  <dc:creator>mecca</dc:creator>
  <cp:lastModifiedBy>Michelle</cp:lastModifiedBy>
  <dcterms:modified xsi:type="dcterms:W3CDTF">2022-01-27T08:26:54Z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4D5EBB20841545E38BD95334533B24BD</vt:lpwstr>
  </property>
</Properties>
</file>