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400" w:lineRule="exact"/>
        <w:ind w:firstLine="0" w:firstLineChars="0"/>
        <w:rPr>
          <w:rFonts w:eastAsia="仿宋"/>
          <w:sz w:val="30"/>
          <w:szCs w:val="30"/>
        </w:rPr>
      </w:pPr>
      <w:bookmarkStart w:id="0" w:name="_GoBack"/>
      <w:bookmarkEnd w:id="0"/>
      <w:r>
        <w:rPr>
          <w:rFonts w:hint="eastAsia" w:eastAsia="仿宋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：</w:t>
      </w:r>
    </w:p>
    <w:p>
      <w:pPr>
        <w:pStyle w:val="9"/>
        <w:widowControl/>
        <w:spacing w:beforeAutospacing="0" w:after="156" w:afterLines="50" w:afterAutospacing="0"/>
        <w:jc w:val="center"/>
        <w:rPr>
          <w:rFonts w:ascii="黑体" w:hAnsi="黑体" w:eastAsia="黑体"/>
          <w:color w:val="000000"/>
          <w:sz w:val="2"/>
          <w:szCs w:val="40"/>
        </w:rPr>
      </w:pPr>
      <w:r>
        <w:rPr>
          <w:rFonts w:hint="eastAsia" w:ascii="黑体" w:hAnsi="黑体" w:eastAsia="黑体" w:cs="宋体"/>
          <w:iCs/>
          <w:kern w:val="2"/>
          <w:sz w:val="36"/>
          <w:szCs w:val="28"/>
        </w:rPr>
        <w:t>报 名 回 执</w:t>
      </w:r>
    </w:p>
    <w:tbl>
      <w:tblPr>
        <w:tblStyle w:val="11"/>
        <w:tblpPr w:leftFromText="180" w:rightFromText="180" w:vertAnchor="text" w:tblpXSpec="center" w:tblpY="1"/>
        <w:tblOverlap w:val="never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11"/>
        <w:gridCol w:w="402"/>
        <w:gridCol w:w="2019"/>
        <w:gridCol w:w="1341"/>
        <w:gridCol w:w="938"/>
        <w:gridCol w:w="85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957" w:type="dxa"/>
            <w:gridSpan w:val="2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单位名称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邮 编</w:t>
            </w:r>
          </w:p>
        </w:tc>
        <w:tc>
          <w:tcPr>
            <w:tcW w:w="1566" w:type="dxa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地   址</w:t>
            </w:r>
          </w:p>
        </w:tc>
        <w:tc>
          <w:tcPr>
            <w:tcW w:w="71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电   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传   真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参会人姓名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strike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性   别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职   务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手机号码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邮   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参观意向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□否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 □否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住宿安排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□否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 □否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 xml:space="preserve">□是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住房</w:t>
            </w:r>
          </w:p>
          <w:p>
            <w:pPr>
              <w:pStyle w:val="5"/>
              <w:snapToGrid w:val="0"/>
              <w:ind w:firstLine="0" w:firstLineChars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意向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烟台南山皇冠假日酒店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right="120"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sym w:font="Wingdings 2" w:char="00A3"/>
            </w:r>
            <w:r>
              <w:rPr>
                <w:rFonts w:hint="eastAsia" w:eastAsia="仿宋"/>
                <w:sz w:val="24"/>
              </w:rPr>
              <w:t>标间  □大床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right="120"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  □大床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□标间  □大床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right="120"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发票抬头：</w:t>
            </w:r>
          </w:p>
        </w:tc>
        <w:tc>
          <w:tcPr>
            <w:tcW w:w="4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纳税人识别号：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发票指定联系人：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联系电话：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邮箱：</w:t>
            </w:r>
          </w:p>
        </w:tc>
      </w:tr>
    </w:tbl>
    <w:p>
      <w:pPr>
        <w:adjustRightInd w:val="0"/>
        <w:snapToGrid w:val="0"/>
        <w:spacing w:line="240" w:lineRule="atLeast"/>
        <w:ind w:right="111" w:rightChars="53"/>
        <w:jc w:val="left"/>
        <w:rPr>
          <w:rFonts w:eastAsia="仿宋_GB2312"/>
          <w:b/>
        </w:rPr>
      </w:pPr>
      <w:r>
        <w:rPr>
          <w:rFonts w:hint="eastAsia" w:eastAsia="仿宋_GB2312"/>
          <w:b/>
        </w:rPr>
        <w:t>备注：</w:t>
      </w:r>
    </w:p>
    <w:p>
      <w:pPr>
        <w:widowControl/>
        <w:adjustRightInd w:val="0"/>
        <w:snapToGrid w:val="0"/>
        <w:ind w:firstLine="406" w:firstLineChars="200"/>
        <w:rPr>
          <w:rFonts w:ascii="Times New Roman" w:hAnsi="Times New Roman" w:eastAsia="仿宋" w:cs="Times New Roman"/>
          <w:b/>
          <w:bCs/>
          <w:spacing w:val="-4"/>
          <w:szCs w:val="18"/>
        </w:rPr>
      </w:pPr>
      <w:r>
        <w:rPr>
          <w:rFonts w:hint="eastAsia" w:ascii="Times New Roman" w:hAnsi="Times New Roman" w:eastAsia="仿宋" w:cs="Times New Roman"/>
          <w:b/>
          <w:bCs/>
          <w:spacing w:val="-4"/>
          <w:szCs w:val="18"/>
        </w:rPr>
        <w:t>1</w:t>
      </w:r>
      <w:r>
        <w:rPr>
          <w:rFonts w:ascii="Times New Roman" w:hAnsi="Times New Roman" w:eastAsia="仿宋" w:cs="Times New Roman"/>
          <w:b/>
          <w:bCs/>
          <w:spacing w:val="-4"/>
          <w:szCs w:val="18"/>
        </w:rPr>
        <w:t>.</w:t>
      </w:r>
      <w:r>
        <w:rPr>
          <w:rFonts w:hint="eastAsia" w:ascii="Times New Roman" w:hAnsi="Times New Roman" w:eastAsia="仿宋" w:cs="Times New Roman"/>
          <w:b/>
          <w:bCs/>
          <w:szCs w:val="21"/>
        </w:rPr>
        <w:t>请参会代表于3月21日前反馈本回执；</w:t>
      </w:r>
    </w:p>
    <w:p>
      <w:pPr>
        <w:widowControl/>
        <w:adjustRightInd w:val="0"/>
        <w:snapToGrid w:val="0"/>
        <w:ind w:firstLine="406" w:firstLineChars="200"/>
        <w:rPr>
          <w:rFonts w:ascii="Times New Roman" w:hAnsi="Times New Roman" w:eastAsia="仿宋" w:cs="Times New Roman"/>
          <w:b/>
          <w:bCs/>
          <w:spacing w:val="-4"/>
          <w:szCs w:val="18"/>
        </w:rPr>
      </w:pPr>
      <w:r>
        <w:rPr>
          <w:rFonts w:hint="eastAsia" w:ascii="Times New Roman" w:hAnsi="Times New Roman" w:eastAsia="仿宋" w:cs="Times New Roman"/>
          <w:b/>
          <w:bCs/>
          <w:spacing w:val="-4"/>
          <w:szCs w:val="18"/>
        </w:rPr>
        <w:t>2</w:t>
      </w:r>
      <w:r>
        <w:rPr>
          <w:rFonts w:ascii="Times New Roman" w:hAnsi="Times New Roman" w:eastAsia="仿宋" w:cs="Times New Roman"/>
          <w:b/>
          <w:bCs/>
          <w:spacing w:val="-4"/>
          <w:szCs w:val="18"/>
        </w:rPr>
        <w:t>.</w:t>
      </w:r>
      <w:r>
        <w:rPr>
          <w:rFonts w:hint="eastAsia" w:ascii="Times New Roman" w:hAnsi="Times New Roman" w:eastAsia="仿宋" w:cs="Times New Roman"/>
          <w:b/>
          <w:bCs/>
          <w:spacing w:val="-4"/>
          <w:szCs w:val="18"/>
        </w:rPr>
        <w:t>会议费及交费方式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Times New Roman" w:eastAsia="仿宋" w:cs="Times New Roman"/>
          <w:szCs w:val="21"/>
        </w:rPr>
        <w:t>每位代表收取会议费（含资料、餐费等）</w:t>
      </w:r>
      <w:r>
        <w:rPr>
          <w:rFonts w:ascii="Times New Roman" w:hAnsi="Times New Roman" w:eastAsia="仿宋" w:cs="Times New Roman"/>
          <w:szCs w:val="21"/>
        </w:rPr>
        <w:t>2</w:t>
      </w:r>
      <w:r>
        <w:rPr>
          <w:rFonts w:hint="eastAsia" w:ascii="Times New Roman" w:hAnsi="Times New Roman" w:eastAsia="仿宋" w:cs="Times New Roman"/>
          <w:szCs w:val="21"/>
        </w:rPr>
        <w:t>8</w:t>
      </w:r>
      <w:r>
        <w:rPr>
          <w:rFonts w:ascii="Times New Roman" w:hAnsi="Times New Roman" w:eastAsia="仿宋" w:cs="Times New Roman"/>
          <w:szCs w:val="21"/>
        </w:rPr>
        <w:t>00</w:t>
      </w:r>
      <w:r>
        <w:rPr>
          <w:rFonts w:hint="eastAsia" w:ascii="Times New Roman" w:hAnsi="Times New Roman" w:eastAsia="仿宋" w:cs="Times New Roman"/>
          <w:szCs w:val="21"/>
        </w:rPr>
        <w:t>元。省级政府物流工作牵头部门限2人以内免收会议费。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Times New Roman" w:eastAsia="仿宋" w:cs="Times New Roman"/>
          <w:szCs w:val="21"/>
        </w:rPr>
        <w:t>提前交纳会议费的代表，请于3月21日前将会议费汇至以下账号。汇款后将发票抬头、纳税人识别号等相关开票信息、联系人手机号、邮箱及汇款凭证发送至邮箱（</w:t>
      </w:r>
      <w:r>
        <w:rPr>
          <w:rFonts w:ascii="Times New Roman" w:hAnsi="Times New Roman" w:eastAsia="仿宋" w:cs="Times New Roman"/>
          <w:szCs w:val="21"/>
        </w:rPr>
        <w:t>nlha20201112@vip.163.com</w:t>
      </w:r>
      <w:r>
        <w:rPr>
          <w:rFonts w:hint="eastAsia" w:ascii="Times New Roman" w:hAnsi="Times New Roman" w:eastAsia="仿宋" w:cs="Times New Roman"/>
          <w:szCs w:val="21"/>
        </w:rPr>
        <w:t>）并与郑伟（</w:t>
      </w:r>
      <w:r>
        <w:rPr>
          <w:rFonts w:ascii="Times New Roman" w:hAnsi="Times New Roman" w:eastAsia="仿宋" w:cs="Times New Roman"/>
          <w:szCs w:val="21"/>
        </w:rPr>
        <w:t>15611027265</w:t>
      </w:r>
      <w:r>
        <w:rPr>
          <w:rFonts w:hint="eastAsia" w:ascii="Times New Roman" w:hAnsi="Times New Roman" w:eastAsia="仿宋" w:cs="Times New Roman"/>
          <w:szCs w:val="21"/>
        </w:rPr>
        <w:t>）确认，我们将开具电子发票发送至联系人邮箱。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收款单位：</w:t>
      </w:r>
      <w:r>
        <w:rPr>
          <w:rFonts w:hint="eastAsia" w:ascii="Times New Roman" w:hAnsi="Times New Roman" w:eastAsia="仿宋" w:cs="Times New Roman"/>
          <w:szCs w:val="21"/>
        </w:rPr>
        <w:t>中物纽联管理咨询（北京）有限公司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开</w:t>
      </w:r>
      <w:r>
        <w:rPr>
          <w:rFonts w:hint="eastAsia" w:ascii="Times New Roman" w:hAnsi="Times New Roman" w:eastAsia="仿宋" w:cs="Times New Roman"/>
          <w:szCs w:val="21"/>
        </w:rPr>
        <w:t xml:space="preserve"> </w:t>
      </w:r>
      <w:r>
        <w:rPr>
          <w:rFonts w:ascii="Times New Roman" w:hAnsi="Times New Roman" w:eastAsia="仿宋" w:cs="Times New Roman"/>
          <w:szCs w:val="21"/>
        </w:rPr>
        <w:t>户</w:t>
      </w:r>
      <w:r>
        <w:rPr>
          <w:rFonts w:hint="eastAsia" w:ascii="Times New Roman" w:hAnsi="Times New Roman" w:eastAsia="仿宋" w:cs="Times New Roman"/>
          <w:szCs w:val="21"/>
        </w:rPr>
        <w:t xml:space="preserve"> </w:t>
      </w:r>
      <w:r>
        <w:rPr>
          <w:rFonts w:ascii="Times New Roman" w:hAnsi="Times New Roman" w:eastAsia="仿宋" w:cs="Times New Roman"/>
          <w:szCs w:val="21"/>
        </w:rPr>
        <w:t>行：</w:t>
      </w:r>
      <w:r>
        <w:rPr>
          <w:rFonts w:hint="eastAsia" w:ascii="Times New Roman" w:hAnsi="Times New Roman" w:eastAsia="仿宋" w:cs="Times New Roman"/>
          <w:szCs w:val="21"/>
        </w:rPr>
        <w:t>中国工商银行股份有限公司北京幸福街支行（行号102100000474）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账</w:t>
      </w:r>
      <w:r>
        <w:rPr>
          <w:rFonts w:hint="eastAsia" w:ascii="Times New Roman" w:hAnsi="Times New Roman" w:eastAsia="仿宋" w:cs="Times New Roman"/>
          <w:szCs w:val="21"/>
        </w:rPr>
        <w:t xml:space="preserve">  </w:t>
      </w:r>
      <w:r>
        <w:rPr>
          <w:rFonts w:ascii="Times New Roman" w:hAnsi="Times New Roman" w:eastAsia="仿宋" w:cs="Times New Roman"/>
          <w:szCs w:val="21"/>
        </w:rPr>
        <w:t xml:space="preserve">  号：</w:t>
      </w:r>
      <w:r>
        <w:rPr>
          <w:rFonts w:hint="eastAsia" w:ascii="Times New Roman" w:hAnsi="Times New Roman" w:eastAsia="仿宋" w:cs="Times New Roman"/>
          <w:szCs w:val="21"/>
        </w:rPr>
        <w:t xml:space="preserve">0200333409100059659 </w:t>
      </w:r>
    </w:p>
    <w:p>
      <w:pPr>
        <w:widowControl/>
        <w:adjustRightInd w:val="0"/>
        <w:snapToGrid w:val="0"/>
        <w:ind w:firstLine="406" w:firstLineChars="200"/>
        <w:rPr>
          <w:rFonts w:ascii="Times New Roman" w:hAnsi="Times New Roman" w:eastAsia="仿宋" w:cs="Times New Roman"/>
          <w:b/>
          <w:bCs/>
          <w:spacing w:val="-4"/>
          <w:szCs w:val="18"/>
        </w:rPr>
      </w:pPr>
      <w:r>
        <w:rPr>
          <w:rFonts w:hint="eastAsia" w:ascii="Times New Roman" w:hAnsi="Times New Roman" w:eastAsia="仿宋" w:cs="Times New Roman"/>
          <w:b/>
          <w:bCs/>
          <w:spacing w:val="-4"/>
          <w:szCs w:val="18"/>
        </w:rPr>
        <w:t>3</w:t>
      </w:r>
      <w:r>
        <w:rPr>
          <w:rFonts w:ascii="Times New Roman" w:hAnsi="Times New Roman" w:eastAsia="仿宋" w:cs="Times New Roman"/>
          <w:b/>
          <w:bCs/>
          <w:spacing w:val="-4"/>
          <w:szCs w:val="18"/>
        </w:rPr>
        <w:t>.</w:t>
      </w:r>
      <w:r>
        <w:rPr>
          <w:rFonts w:hint="eastAsia" w:ascii="Times New Roman" w:hAnsi="Times New Roman" w:eastAsia="仿宋" w:cs="Times New Roman"/>
          <w:b/>
          <w:bCs/>
          <w:spacing w:val="-4"/>
          <w:szCs w:val="18"/>
        </w:rPr>
        <w:t>住宿安排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提前交费的代表，将根据</w:t>
      </w:r>
      <w:r>
        <w:rPr>
          <w:rFonts w:hint="eastAsia" w:ascii="Times New Roman" w:hAnsi="Times New Roman" w:eastAsia="仿宋" w:cs="Times New Roman"/>
          <w:szCs w:val="21"/>
        </w:rPr>
        <w:t>会议费</w:t>
      </w:r>
      <w:r>
        <w:rPr>
          <w:rFonts w:ascii="Times New Roman" w:hAnsi="Times New Roman" w:eastAsia="仿宋" w:cs="Times New Roman"/>
          <w:szCs w:val="21"/>
        </w:rPr>
        <w:t>交费顺序提前安排住房；现场交费的代表，按照报到顺序和当时房源情况安排；如无须会务组安排住房，也请在表中注明。</w:t>
      </w:r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22416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4670389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0YzU0ZDIzOTUzOTJkZDcwMzkyNmM4OTg5M2QzNzEifQ=="/>
  </w:docVars>
  <w:rsids>
    <w:rsidRoot w:val="00395A7C"/>
    <w:rsid w:val="000022DD"/>
    <w:rsid w:val="00004E08"/>
    <w:rsid w:val="000462FD"/>
    <w:rsid w:val="00071AE7"/>
    <w:rsid w:val="00080E8C"/>
    <w:rsid w:val="0009613D"/>
    <w:rsid w:val="000D2CAD"/>
    <w:rsid w:val="001021DD"/>
    <w:rsid w:val="00110D54"/>
    <w:rsid w:val="00117150"/>
    <w:rsid w:val="00122E70"/>
    <w:rsid w:val="001610DD"/>
    <w:rsid w:val="00180D10"/>
    <w:rsid w:val="00193FAC"/>
    <w:rsid w:val="001A7380"/>
    <w:rsid w:val="001B159B"/>
    <w:rsid w:val="001E4679"/>
    <w:rsid w:val="001F3B6B"/>
    <w:rsid w:val="00211E73"/>
    <w:rsid w:val="00211FC7"/>
    <w:rsid w:val="00224758"/>
    <w:rsid w:val="00224965"/>
    <w:rsid w:val="00236F24"/>
    <w:rsid w:val="00252FF1"/>
    <w:rsid w:val="00273475"/>
    <w:rsid w:val="00281D5F"/>
    <w:rsid w:val="00297C8A"/>
    <w:rsid w:val="002E6A78"/>
    <w:rsid w:val="002F619A"/>
    <w:rsid w:val="00324A04"/>
    <w:rsid w:val="003264E8"/>
    <w:rsid w:val="0035704B"/>
    <w:rsid w:val="0036352E"/>
    <w:rsid w:val="00383E31"/>
    <w:rsid w:val="00385E3F"/>
    <w:rsid w:val="00392EE5"/>
    <w:rsid w:val="00395A7C"/>
    <w:rsid w:val="003C559B"/>
    <w:rsid w:val="003D60F7"/>
    <w:rsid w:val="003F7307"/>
    <w:rsid w:val="00402E1A"/>
    <w:rsid w:val="00412B07"/>
    <w:rsid w:val="00452ACB"/>
    <w:rsid w:val="00453170"/>
    <w:rsid w:val="004720D0"/>
    <w:rsid w:val="00472104"/>
    <w:rsid w:val="004978E9"/>
    <w:rsid w:val="004E6486"/>
    <w:rsid w:val="0050653B"/>
    <w:rsid w:val="00551F1B"/>
    <w:rsid w:val="0055555A"/>
    <w:rsid w:val="00572BFC"/>
    <w:rsid w:val="005821B8"/>
    <w:rsid w:val="005B71D3"/>
    <w:rsid w:val="005C2C1E"/>
    <w:rsid w:val="005E1DF9"/>
    <w:rsid w:val="005F1218"/>
    <w:rsid w:val="00607C7E"/>
    <w:rsid w:val="00611A4F"/>
    <w:rsid w:val="00621150"/>
    <w:rsid w:val="006D4A14"/>
    <w:rsid w:val="006E5EF0"/>
    <w:rsid w:val="007573BB"/>
    <w:rsid w:val="007B024C"/>
    <w:rsid w:val="007B0D85"/>
    <w:rsid w:val="007C5D75"/>
    <w:rsid w:val="007D1AB4"/>
    <w:rsid w:val="00810687"/>
    <w:rsid w:val="008142AE"/>
    <w:rsid w:val="008143BC"/>
    <w:rsid w:val="00834D68"/>
    <w:rsid w:val="00863234"/>
    <w:rsid w:val="008836E3"/>
    <w:rsid w:val="008A6E58"/>
    <w:rsid w:val="008C235D"/>
    <w:rsid w:val="008F2A59"/>
    <w:rsid w:val="00961A44"/>
    <w:rsid w:val="009625E8"/>
    <w:rsid w:val="00966A63"/>
    <w:rsid w:val="00970587"/>
    <w:rsid w:val="009705F9"/>
    <w:rsid w:val="009809D4"/>
    <w:rsid w:val="00987A79"/>
    <w:rsid w:val="009A7DCF"/>
    <w:rsid w:val="009C361D"/>
    <w:rsid w:val="00A15A68"/>
    <w:rsid w:val="00AA4E03"/>
    <w:rsid w:val="00AE5C21"/>
    <w:rsid w:val="00AF0412"/>
    <w:rsid w:val="00B03BE8"/>
    <w:rsid w:val="00B20C1A"/>
    <w:rsid w:val="00B25721"/>
    <w:rsid w:val="00B25B7D"/>
    <w:rsid w:val="00B5469C"/>
    <w:rsid w:val="00B6603E"/>
    <w:rsid w:val="00B66D68"/>
    <w:rsid w:val="00B72020"/>
    <w:rsid w:val="00B93E46"/>
    <w:rsid w:val="00BA2B59"/>
    <w:rsid w:val="00BC447B"/>
    <w:rsid w:val="00BD4EBA"/>
    <w:rsid w:val="00BE3381"/>
    <w:rsid w:val="00C16296"/>
    <w:rsid w:val="00C27A7B"/>
    <w:rsid w:val="00C34193"/>
    <w:rsid w:val="00C3513D"/>
    <w:rsid w:val="00C52AAD"/>
    <w:rsid w:val="00C63EA9"/>
    <w:rsid w:val="00C7043A"/>
    <w:rsid w:val="00C94585"/>
    <w:rsid w:val="00CD2297"/>
    <w:rsid w:val="00CD2B8D"/>
    <w:rsid w:val="00CD5C1D"/>
    <w:rsid w:val="00CD7E2D"/>
    <w:rsid w:val="00D05F89"/>
    <w:rsid w:val="00D10E08"/>
    <w:rsid w:val="00D26A45"/>
    <w:rsid w:val="00D434AF"/>
    <w:rsid w:val="00D548FE"/>
    <w:rsid w:val="00D60AE2"/>
    <w:rsid w:val="00DB0145"/>
    <w:rsid w:val="00DB7542"/>
    <w:rsid w:val="00E058CD"/>
    <w:rsid w:val="00E33EAA"/>
    <w:rsid w:val="00E43026"/>
    <w:rsid w:val="00EA742B"/>
    <w:rsid w:val="00EE6BBE"/>
    <w:rsid w:val="00F01787"/>
    <w:rsid w:val="00F26877"/>
    <w:rsid w:val="00F356CE"/>
    <w:rsid w:val="00FB2687"/>
    <w:rsid w:val="00FC4799"/>
    <w:rsid w:val="00FE28DF"/>
    <w:rsid w:val="00FE7CD1"/>
    <w:rsid w:val="13632628"/>
    <w:rsid w:val="16435396"/>
    <w:rsid w:val="212E6DE0"/>
    <w:rsid w:val="25632240"/>
    <w:rsid w:val="26EF7163"/>
    <w:rsid w:val="31932595"/>
    <w:rsid w:val="33BF5E6D"/>
    <w:rsid w:val="420B7B9D"/>
    <w:rsid w:val="4434652C"/>
    <w:rsid w:val="49EF6722"/>
    <w:rsid w:val="4FD23064"/>
    <w:rsid w:val="51AC341B"/>
    <w:rsid w:val="562968BA"/>
    <w:rsid w:val="62E93ABD"/>
    <w:rsid w:val="648945FB"/>
    <w:rsid w:val="6BCE129E"/>
    <w:rsid w:val="73F17C78"/>
    <w:rsid w:val="75C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宋体" w:eastAsia="仿宋_GB2312" w:cs="宋体"/>
      <w:b/>
      <w:bCs/>
      <w:kern w:val="44"/>
      <w:sz w:val="48"/>
      <w:szCs w:val="48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autoRedefine/>
    <w:qFormat/>
    <w:uiPriority w:val="99"/>
    <w:pPr>
      <w:spacing w:after="120"/>
    </w:pPr>
  </w:style>
  <w:style w:type="paragraph" w:styleId="5">
    <w:name w:val="Body Text Indent"/>
    <w:basedOn w:val="1"/>
    <w:link w:val="17"/>
    <w:autoRedefine/>
    <w:qFormat/>
    <w:uiPriority w:val="0"/>
    <w:pPr>
      <w:ind w:firstLine="538" w:firstLineChars="192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0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autoRedefine/>
    <w:qFormat/>
    <w:uiPriority w:val="99"/>
    <w:rPr>
      <w:sz w:val="18"/>
      <w:szCs w:val="18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7">
    <w:name w:val="正文文本缩进 字符"/>
    <w:basedOn w:val="12"/>
    <w:link w:val="5"/>
    <w:autoRedefine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8">
    <w:name w:val="日期 字符"/>
    <w:basedOn w:val="12"/>
    <w:link w:val="6"/>
    <w:autoRedefine/>
    <w:semiHidden/>
    <w:qFormat/>
    <w:uiPriority w:val="99"/>
  </w:style>
  <w:style w:type="paragraph" w:customStyle="1" w:styleId="19">
    <w:name w:val="11正文"/>
    <w:basedOn w:val="1"/>
    <w:link w:val="20"/>
    <w:autoRedefine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  <w:lang w:val="zh-CN"/>
    </w:rPr>
  </w:style>
  <w:style w:type="character" w:customStyle="1" w:styleId="20">
    <w:name w:val="11正文 Char"/>
    <w:link w:val="19"/>
    <w:autoRedefine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">
    <w:name w:val="批注文字 字符"/>
    <w:basedOn w:val="12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10"/>
    <w:autoRedefine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Body text|1"/>
    <w:basedOn w:val="1"/>
    <w:autoRedefine/>
    <w:qFormat/>
    <w:uiPriority w:val="0"/>
    <w:pPr>
      <w:spacing w:line="451" w:lineRule="auto"/>
      <w:ind w:firstLine="400"/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paragraph" w:customStyle="1" w:styleId="26">
    <w:name w:val="修订3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2024-02-01T01:46:00Z</dcterms:created>
  <dc:creator>贺 登才</dc:creator>
  <cp:lastModifiedBy>YHY</cp:lastModifiedBy>
  <cp:lastPrinted>2024-02-01T06:18:00Z</cp:lastPrinted>
  <dcterms:modified xsi:type="dcterms:W3CDTF">2024-02-19T02:11:51Z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883F35E3EEED4E6BA6D46509D151C327_13</vt:lpwstr>
  </property>
</Properties>
</file>