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2"/>
          <w:szCs w:val="32"/>
          <w:lang w:bidi="ar"/>
        </w:rPr>
      </w:pPr>
      <w:r>
        <w:rPr>
          <w:rFonts w:hint="eastAsia" w:ascii="黑体" w:hAnsi="黑体" w:eastAsia="黑体"/>
          <w:sz w:val="32"/>
          <w:szCs w:val="32"/>
        </w:rPr>
        <w:t>附件一：</w:t>
      </w:r>
      <w:r>
        <w:rPr>
          <w:rFonts w:hint="eastAsia" w:ascii="黑体" w:hAnsi="黑体" w:eastAsia="黑体"/>
          <w:sz w:val="32"/>
          <w:szCs w:val="32"/>
          <w:lang w:bidi="ar"/>
        </w:rPr>
        <w:t>国际采购与供应联盟202</w:t>
      </w:r>
      <w:bookmarkStart w:id="0" w:name="_GoBack"/>
      <w:bookmarkEnd w:id="0"/>
      <w:r>
        <w:rPr>
          <w:rFonts w:ascii="黑体" w:hAnsi="黑体" w:eastAsia="黑体"/>
          <w:sz w:val="32"/>
          <w:szCs w:val="32"/>
          <w:lang w:bidi="ar"/>
        </w:rPr>
        <w:t>4</w:t>
      </w:r>
      <w:r>
        <w:rPr>
          <w:rFonts w:hint="eastAsia" w:ascii="黑体" w:hAnsi="黑体" w:eastAsia="黑体"/>
          <w:sz w:val="32"/>
          <w:szCs w:val="32"/>
          <w:lang w:bidi="ar"/>
        </w:rPr>
        <w:t>世界峰会（</w:t>
      </w:r>
      <w:r>
        <w:rPr>
          <w:rFonts w:hint="eastAsia" w:ascii="黑体" w:hAnsi="黑体" w:eastAsia="黑体" w:cs="仿宋"/>
          <w:kern w:val="0"/>
          <w:sz w:val="32"/>
          <w:szCs w:val="32"/>
          <w:shd w:val="clear" w:color="auto" w:fill="FFFFFF"/>
          <w:lang w:bidi="ar"/>
        </w:rPr>
        <w:t>202</w:t>
      </w:r>
      <w:r>
        <w:rPr>
          <w:rFonts w:ascii="黑体" w:hAnsi="黑体" w:eastAsia="黑体" w:cs="仿宋"/>
          <w:kern w:val="0"/>
          <w:sz w:val="32"/>
          <w:szCs w:val="32"/>
          <w:shd w:val="clear" w:color="auto" w:fill="FFFFFF"/>
          <w:lang w:bidi="ar"/>
        </w:rPr>
        <w:t>4</w:t>
      </w:r>
      <w:r>
        <w:rPr>
          <w:rFonts w:hint="eastAsia" w:ascii="黑体" w:hAnsi="黑体" w:eastAsia="黑体" w:cs="仿宋"/>
          <w:kern w:val="0"/>
          <w:sz w:val="32"/>
          <w:szCs w:val="32"/>
          <w:shd w:val="clear" w:color="auto" w:fill="FFFFFF"/>
          <w:lang w:bidi="ar"/>
        </w:rPr>
        <w:t>IFPSM世界峰会</w:t>
      </w:r>
      <w:r>
        <w:rPr>
          <w:rFonts w:hint="eastAsia" w:ascii="黑体" w:hAnsi="黑体" w:eastAsia="黑体"/>
          <w:sz w:val="32"/>
          <w:szCs w:val="32"/>
          <w:lang w:bidi="ar"/>
        </w:rPr>
        <w:t>）的简介</w:t>
      </w:r>
    </w:p>
    <w:p>
      <w:pPr>
        <w:pStyle w:val="2"/>
      </w:pPr>
    </w:p>
    <w:p>
      <w:pPr>
        <w:pStyle w:val="2"/>
        <w:ind w:firstLine="640" w:firstLineChars="200"/>
      </w:pPr>
      <w:r>
        <w:rPr>
          <w:rFonts w:hint="eastAsia"/>
        </w:rPr>
        <w:t>国际采购与供应联盟2</w:t>
      </w:r>
      <w:r>
        <w:t>024</w:t>
      </w:r>
      <w:r>
        <w:rPr>
          <w:rFonts w:hint="eastAsia"/>
        </w:rPr>
        <w:t>世界峰会将于9月份在墨西哥坎昆举办，该峰会属于世界上最具独特性的采购与供应管理领域的专业峰会，是公共领域与私营企业之间交流最新知识理论与实战实践的平台，也是来自全世界经济领域与工商界知名专家进行演讲与分享的最具专业和最高水准的活动。</w:t>
      </w:r>
    </w:p>
    <w:p>
      <w:pPr>
        <w:pStyle w:val="2"/>
      </w:pPr>
      <w:r>
        <w:rPr>
          <w:rFonts w:hint="eastAsia"/>
        </w:rPr>
        <w:t>峰会来自30多个国家的最优秀的采购主管相聚在一起，在里维埃拉玛雅这样的天堂般的地方学习和分享最佳实践经验。2024年全球峰会由Aprocal主办，该峰会由三大支柱组成:业务趋势、技术（数字化/自动化）和风险管理，是一次非常良好的接受教育和学习经验的机会。</w:t>
      </w:r>
    </w:p>
    <w:p>
      <w:pPr>
        <w:pStyle w:val="2"/>
        <w:ind w:firstLine="640" w:firstLineChars="200"/>
      </w:pPr>
      <w:r>
        <w:rPr>
          <w:rFonts w:hint="eastAsia"/>
        </w:rPr>
        <w:t>国际采购与供应联盟（</w:t>
      </w:r>
      <w:r>
        <w:t>IFPSM）简介：</w:t>
      </w:r>
    </w:p>
    <w:p>
      <w:pPr>
        <w:pStyle w:val="2"/>
        <w:ind w:firstLine="640" w:firstLineChars="200"/>
      </w:pPr>
      <w:r>
        <w:rPr>
          <w:rFonts w:hint="eastAsia"/>
        </w:rPr>
        <w:t>IFPSM于1</w:t>
      </w:r>
      <w:r>
        <w:t>974</w:t>
      </w:r>
      <w:r>
        <w:rPr>
          <w:rFonts w:hint="eastAsia"/>
        </w:rPr>
        <w:t>年成立于英国伦敦，该联盟链接了4</w:t>
      </w:r>
      <w:r>
        <w:t>6</w:t>
      </w:r>
      <w:r>
        <w:rPr>
          <w:rFonts w:hint="eastAsia"/>
        </w:rPr>
        <w:t>个国家协会和超过2</w:t>
      </w:r>
      <w:r>
        <w:t>50000</w:t>
      </w:r>
      <w:r>
        <w:rPr>
          <w:rFonts w:hint="eastAsia"/>
        </w:rPr>
        <w:t>家采购相关机构和单位，在全球管理着3</w:t>
      </w:r>
      <w:r>
        <w:t>.4</w:t>
      </w:r>
      <w:r>
        <w:rPr>
          <w:rFonts w:hint="eastAsia"/>
        </w:rPr>
        <w:t>万亿美元的订单。IFPSM发挥着在全球范围内提升具有竞争力、高效、创新和可持续的采购与供应链行业管理职能。它专注于集理论分析研究为一体的战略层面的采购和供应链管理问题，为全球相关采购组织和单位的专业提升和资源整合提供了机会。中国物流与采购联合会是IFPSM董事会成员，是IFPSM在中国的代表机构。</w:t>
      </w:r>
    </w:p>
    <w:p>
      <w:pPr>
        <w:pStyle w:val="2"/>
        <w:ind w:firstLine="640" w:firstLineChars="200"/>
      </w:pPr>
      <w:r>
        <w:t xml:space="preserve">IFPSM World Summit2024 </w:t>
      </w:r>
      <w:r>
        <w:rPr>
          <w:rFonts w:hint="eastAsia"/>
        </w:rPr>
        <w:t>海报</w:t>
      </w:r>
    </w:p>
    <w:p>
      <w:pPr>
        <w:pStyle w:val="2"/>
        <w:rPr>
          <w:lang w:bidi="ar"/>
        </w:rPr>
      </w:pPr>
      <w:r>
        <w:rPr>
          <w:lang w:bidi="ar"/>
        </w:rPr>
        <w:drawing>
          <wp:inline distT="0" distB="0" distL="0" distR="0">
            <wp:extent cx="4513580" cy="8110220"/>
            <wp:effectExtent l="0" t="0" r="7620" b="5080"/>
            <wp:docPr id="1106561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61866"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518483" cy="8119077"/>
                    </a:xfrm>
                    <a:prstGeom prst="rect">
                      <a:avLst/>
                    </a:prstGeom>
                    <a:noFill/>
                    <a:ln>
                      <a:noFill/>
                    </a:ln>
                  </pic:spPr>
                </pic:pic>
              </a:graphicData>
            </a:graphic>
          </wp:inline>
        </w:drawing>
      </w:r>
    </w:p>
    <w:p>
      <w:pPr>
        <w:pStyle w:val="2"/>
        <w:rPr>
          <w:lang w:bidi="ar"/>
        </w:rPr>
      </w:pPr>
      <w:r>
        <w:rPr>
          <w:lang w:bidi="ar"/>
        </w:rPr>
        <w:drawing>
          <wp:inline distT="0" distB="0" distL="0" distR="0">
            <wp:extent cx="4545965" cy="2554605"/>
            <wp:effectExtent l="0" t="0" r="635" b="10795"/>
            <wp:docPr id="15893625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62511"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562466" cy="2563776"/>
                    </a:xfrm>
                    <a:prstGeom prst="rect">
                      <a:avLst/>
                    </a:prstGeom>
                    <a:noFill/>
                    <a:ln>
                      <a:noFill/>
                    </a:ln>
                  </pic:spPr>
                </pic:pic>
              </a:graphicData>
            </a:graphic>
          </wp:inline>
        </w:drawing>
      </w:r>
    </w:p>
    <w:p>
      <w:pPr>
        <w:pStyle w:val="2"/>
        <w:rPr>
          <w:lang w:bidi="ar"/>
        </w:rPr>
      </w:pPr>
      <w:r>
        <w:rPr>
          <w:lang w:bidi="ar"/>
        </w:rPr>
        <w:drawing>
          <wp:inline distT="0" distB="0" distL="0" distR="0">
            <wp:extent cx="4504690" cy="2839720"/>
            <wp:effectExtent l="0" t="0" r="3810" b="5080"/>
            <wp:docPr id="3428133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13394"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518930" cy="2849105"/>
                    </a:xfrm>
                    <a:prstGeom prst="rect">
                      <a:avLst/>
                    </a:prstGeom>
                    <a:noFill/>
                    <a:ln>
                      <a:noFill/>
                    </a:ln>
                  </pic:spPr>
                </pic:pic>
              </a:graphicData>
            </a:graphic>
          </wp:inline>
        </w:drawing>
      </w:r>
    </w:p>
    <w:p>
      <w:pPr>
        <w:pStyle w:val="2"/>
        <w:rPr>
          <w:lang w:bidi="ar"/>
        </w:rPr>
      </w:pPr>
      <w:r>
        <w:rPr>
          <w:lang w:bidi="ar"/>
        </w:rPr>
        <w:drawing>
          <wp:inline distT="0" distB="0" distL="0" distR="0">
            <wp:extent cx="4488815" cy="2858135"/>
            <wp:effectExtent l="0" t="0" r="6985" b="12065"/>
            <wp:docPr id="8369446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44655"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98561" cy="2864445"/>
                    </a:xfrm>
                    <a:prstGeom prst="rect">
                      <a:avLst/>
                    </a:prstGeom>
                    <a:noFill/>
                    <a:ln>
                      <a:noFill/>
                    </a:ln>
                  </pic:spPr>
                </pic:pic>
              </a:graphicData>
            </a:graphic>
          </wp:inline>
        </w:drawing>
      </w:r>
    </w:p>
    <w:p>
      <w:pPr>
        <w:pStyle w:val="2"/>
        <w:rPr>
          <w:lang w:bidi="ar"/>
        </w:rPr>
      </w:pPr>
      <w:r>
        <w:rPr>
          <w:lang w:bidi="ar"/>
        </w:rPr>
        <w:drawing>
          <wp:inline distT="0" distB="0" distL="0" distR="0">
            <wp:extent cx="4499610" cy="7738745"/>
            <wp:effectExtent l="0" t="0" r="8890" b="8255"/>
            <wp:docPr id="6300612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61272"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15663" cy="7766092"/>
                    </a:xfrm>
                    <a:prstGeom prst="rect">
                      <a:avLst/>
                    </a:prstGeom>
                    <a:noFill/>
                    <a:ln>
                      <a:noFill/>
                    </a:ln>
                  </pic:spPr>
                </pic:pic>
              </a:graphicData>
            </a:graphic>
          </wp:inline>
        </w:drawing>
      </w:r>
    </w:p>
    <w:p>
      <w:pPr>
        <w:pStyle w:val="2"/>
      </w:pPr>
    </w:p>
    <w:p>
      <w:pPr>
        <w:pStyle w:val="2"/>
        <w:rPr>
          <w:lang w:bidi="ar"/>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zNTk2NDQwMjg2YjRiM2RiZjI0NDJkMGUwZWM1NTIifQ=="/>
  </w:docVars>
  <w:rsids>
    <w:rsidRoot w:val="00000000"/>
    <w:rsid w:val="65ED2B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Body Text"/>
    <w:basedOn w:val="1"/>
    <w:unhideWhenUsed/>
    <w:qFormat/>
    <w:uiPriority w:val="0"/>
    <w:pPr>
      <w:spacing w:after="120"/>
      <w:jc w:val="left"/>
    </w:pPr>
    <w:rPr>
      <w:rFonts w:ascii="仿宋" w:hAnsi="仿宋" w:eastAsia="仿宋"/>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2024-03-12T05:42:07Z</dcterms:created>
  <dc:creator>cflp</dc:creator>
  <cp:lastModifiedBy>毛大毛</cp:lastModifiedBy>
  <dcterms:modified xsi:type="dcterms:W3CDTF">2024-03-12T05:42:36Z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5C45C4A7165D4B83B2395E9C5326D08C_12</vt:lpwstr>
  </property>
</Properties>
</file>