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附件三：参访团拟定日程和路线安排、参团费用（B组）</w:t>
      </w:r>
    </w:p>
    <w:p>
      <w:pPr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B团：2024年日本、墨西哥、古巴国际参访团行程参考方案</w:t>
      </w:r>
    </w:p>
    <w:tbl>
      <w:tblPr>
        <w:tblStyle w:val="4"/>
        <w:tblW w:w="9145" w:type="dxa"/>
        <w:jc w:val="center"/>
        <w:tbl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single" w:color="5B9BD5" w:sz="4" w:space="0"/>
          <w:insideV w:val="single" w:color="5B9BD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675"/>
      </w:tblGrid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0" w:type="dxa"/>
            <w:shd w:val="clear" w:color="auto" w:fill="8DB3E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7675" w:type="dxa"/>
            <w:shd w:val="clear" w:color="auto" w:fill="8DB3E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日程安排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9月1日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星期日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北京-东京成田 CA925  09:15--13:40  (3小时25分）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上海-东京成田 CZ8309 09:20--13:00  (2小时40分）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广州-东京羽田 CZ385  08:20--13:35 （4小时15分）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抵达东京，入住酒店，休整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第二天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9月2日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星期一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东京-墨西哥城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NH180  MO02SEP 东京成田--墨西哥城 16:40--14:05 （12h25)</w:t>
            </w:r>
          </w:p>
          <w:p>
            <w:pPr>
              <w:snapToGrid w:val="0"/>
              <w:spacing w:line="0" w:lineRule="atLeast"/>
              <w:ind w:left="703" w:leftChars="-8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09:00-11:00 市容观光</w:t>
            </w:r>
          </w:p>
          <w:p>
            <w:pPr>
              <w:snapToGrid w:val="0"/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13:30 前往机场，飞往墨西哥城。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14:05 抵达墨西哥城  （时差，当地时间）或者直接入住酒店休整。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第三天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9月3日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星期二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墨西哥城—坎昆（一天有20多个班次航班）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上午公务活动：参访墨西哥石油公司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AM544 TU03SEP  墨西哥城-坎昆  17:00--20:37  （2h37）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21:30 抵达机场，入住酒店。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第四天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9月4日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星期三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</w:t>
            </w:r>
          </w:p>
          <w:p>
            <w:pPr>
              <w:adjustRightInd w:val="0"/>
              <w:snapToGrid w:val="0"/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休整，召开会前参访团预备会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第五天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9月5日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星期四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公务活动：参加2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024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IFPSM世界峰会会议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第六天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9月6日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星期五</w:t>
            </w:r>
          </w:p>
        </w:tc>
        <w:tc>
          <w:tcPr>
            <w:tcW w:w="7675" w:type="dxa"/>
            <w:vAlign w:val="center"/>
          </w:tcPr>
          <w:p>
            <w:pPr>
              <w:pStyle w:val="3"/>
              <w:keepNext w:val="0"/>
              <w:keepLines w:val="0"/>
              <w:widowControl/>
              <w:shd w:val="clear" w:color="auto" w:fill="FFFFFF"/>
              <w:spacing w:before="0" w:after="120" w:line="0" w:lineRule="atLeast"/>
              <w:ind w:left="720" w:hanging="720" w:hangingChars="300"/>
              <w:textAlignment w:val="baseline"/>
              <w:rPr>
                <w:rFonts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  <w:t>坎昆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公务活动：参加2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024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IFPSM世界峰会会议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第七天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9月7日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星期六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坎昆/哈瓦纳 A13436 14:00--15:10  （1H10)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上午会议结束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12:00 乘车前往机场，飞往哈瓦纳。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第八天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9月8日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星期日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哈瓦纳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休整，市容观光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第九天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9月9日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星期一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哈瓦纳-墨西哥城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AM452 MO09SEP  哈瓦那--墨西哥城   17:15 --18:40                              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上午公务活动：参访古巴共和国商会 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下午14:30 乘车前往机场，飞往墨西哥城。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18:40抵达墨西哥城。     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9月10日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星期二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NH179  TU10SEP   墨西哥城--东京   01:05-- 06:30+1  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凌晨飞机飞往东京。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第十一天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9月11日</w:t>
            </w:r>
          </w:p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星期三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NH919  WE11SEP  东京---上海浦东   09:20-- 11:40 </w:t>
            </w:r>
          </w:p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东京直转回国。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0" w:hanging="720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备选行程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下午参访日本东芝公司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spacing w:line="0" w:lineRule="atLeast"/>
              <w:ind w:left="723" w:hanging="723" w:hangingChars="3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参团费用</w:t>
            </w:r>
          </w:p>
        </w:tc>
        <w:tc>
          <w:tcPr>
            <w:tcW w:w="7675" w:type="dxa"/>
            <w:vAlign w:val="center"/>
          </w:tcPr>
          <w:p>
            <w:pPr>
              <w:spacing w:line="0" w:lineRule="atLeast"/>
              <w:ind w:left="723" w:hanging="723" w:hangingChars="3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B组：80000元/人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（包含往返机票、食宿费、交通费、会务费、参访费；当前6段往返机票费用按26000元/人次核算，具体费用按实际出票为准多退少补）</w:t>
            </w:r>
          </w:p>
        </w:tc>
      </w:tr>
    </w:tbl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000000"/>
    <w:rsid w:val="430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  <w:jc w:val="left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2024-03-12T05:43:21Z</dcterms:created>
  <dc:creator>cflp</dc:creator>
  <cp:lastModifiedBy>毛大毛</cp:lastModifiedBy>
  <dcterms:modified xsi:type="dcterms:W3CDTF">2024-03-12T05:43:24Z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D05BA8A959904A9B957BFBAB6C957F48_12</vt:lpwstr>
  </property>
</Properties>
</file>